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2D4" w:rsidRPr="00C07436" w:rsidRDefault="00B762D4" w:rsidP="00B762D4">
      <w:pPr>
        <w:spacing w:line="240" w:lineRule="auto"/>
        <w:rPr>
          <w:rFonts w:ascii="David" w:hAnsi="David" w:cs="David"/>
          <w:b/>
          <w:bCs/>
          <w:color w:val="000000" w:themeColor="text1"/>
          <w:sz w:val="24"/>
          <w:szCs w:val="24"/>
          <w:rtl/>
        </w:rPr>
      </w:pPr>
      <w:bookmarkStart w:id="0" w:name="_GoBack"/>
      <w:r>
        <w:rPr>
          <w:rFonts w:ascii="David" w:hAnsi="David" w:cs="Arial" w:hint="cs"/>
          <w:b/>
          <w:bCs/>
          <w:color w:val="000000" w:themeColor="text1"/>
          <w:sz w:val="24"/>
          <w:szCs w:val="24"/>
          <w:rtl/>
          <w:lang w:bidi="ar-LB"/>
        </w:rPr>
        <w:t>طلبات خاصة من المصالح التجاريّة</w:t>
      </w:r>
      <w:r w:rsidRPr="00C07436">
        <w:rPr>
          <w:rFonts w:ascii="David" w:hAnsi="David" w:cs="David"/>
          <w:b/>
          <w:bCs/>
          <w:color w:val="000000" w:themeColor="text1"/>
          <w:sz w:val="24"/>
          <w:szCs w:val="24"/>
          <w:rtl/>
        </w:rPr>
        <w:t>:</w:t>
      </w:r>
    </w:p>
    <w:p w:rsidR="00B762D4" w:rsidRPr="00C07436" w:rsidRDefault="00B762D4" w:rsidP="00B762D4">
      <w:pPr>
        <w:spacing w:line="240" w:lineRule="auto"/>
        <w:rPr>
          <w:rFonts w:ascii="David" w:hAnsi="David" w:cs="David"/>
          <w:b/>
          <w:bCs/>
          <w:color w:val="000000" w:themeColor="text1"/>
          <w:sz w:val="24"/>
          <w:szCs w:val="24"/>
          <w:rtl/>
        </w:rPr>
      </w:pPr>
    </w:p>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Pr>
          <w:rFonts w:ascii="David" w:hAnsi="David" w:cs="Arial" w:hint="cs"/>
          <w:b/>
          <w:bCs/>
          <w:color w:val="000000" w:themeColor="text1"/>
          <w:sz w:val="24"/>
          <w:szCs w:val="24"/>
          <w:u w:val="single"/>
          <w:rtl/>
          <w:lang w:bidi="ar-LB"/>
        </w:rPr>
        <w:t xml:space="preserve">المجموعة </w:t>
      </w:r>
      <w:r w:rsidRPr="00C07436">
        <w:rPr>
          <w:rFonts w:ascii="David" w:hAnsi="David" w:cs="David"/>
          <w:b/>
          <w:bCs/>
          <w:color w:val="000000" w:themeColor="text1"/>
          <w:sz w:val="24"/>
          <w:szCs w:val="24"/>
          <w:u w:val="single"/>
          <w:rtl/>
        </w:rPr>
        <w:t xml:space="preserve">1 </w:t>
      </w:r>
      <w:r>
        <w:rPr>
          <w:rFonts w:ascii="David" w:hAnsi="David" w:cs="David"/>
          <w:b/>
          <w:bCs/>
          <w:color w:val="000000" w:themeColor="text1"/>
          <w:sz w:val="24"/>
          <w:szCs w:val="24"/>
          <w:u w:val="single"/>
          <w:rtl/>
        </w:rPr>
        <w:t>–</w:t>
      </w:r>
      <w:r w:rsidRPr="00C07436">
        <w:rPr>
          <w:rFonts w:ascii="David" w:hAnsi="David" w:cs="David"/>
          <w:b/>
          <w:bCs/>
          <w:color w:val="000000" w:themeColor="text1"/>
          <w:sz w:val="24"/>
          <w:szCs w:val="24"/>
          <w:u w:val="single"/>
          <w:rtl/>
        </w:rPr>
        <w:t xml:space="preserve"> </w:t>
      </w:r>
      <w:proofErr w:type="gramStart"/>
      <w:r>
        <w:rPr>
          <w:rFonts w:ascii="David" w:hAnsi="David" w:cs="Arial" w:hint="cs"/>
          <w:b/>
          <w:bCs/>
          <w:color w:val="000000" w:themeColor="text1"/>
          <w:sz w:val="24"/>
          <w:szCs w:val="24"/>
          <w:u w:val="single"/>
          <w:rtl/>
          <w:lang w:bidi="ar-LB"/>
        </w:rPr>
        <w:t>الصحة,</w:t>
      </w:r>
      <w:proofErr w:type="gramEnd"/>
      <w:r>
        <w:rPr>
          <w:rFonts w:ascii="David" w:hAnsi="David" w:cs="Arial" w:hint="cs"/>
          <w:b/>
          <w:bCs/>
          <w:color w:val="000000" w:themeColor="text1"/>
          <w:sz w:val="24"/>
          <w:szCs w:val="24"/>
          <w:u w:val="single"/>
          <w:rtl/>
          <w:lang w:bidi="ar-LB"/>
        </w:rPr>
        <w:t xml:space="preserve"> الصيدلة, مستحضرات التجميل</w:t>
      </w:r>
      <w:r w:rsidRPr="00C07436">
        <w:rPr>
          <w:rFonts w:ascii="David" w:hAnsi="David" w:cs="David"/>
          <w:b/>
          <w:bCs/>
          <w:color w:val="000000" w:themeColor="text1"/>
          <w:sz w:val="24"/>
          <w:szCs w:val="24"/>
          <w:u w:val="single"/>
          <w:rtl/>
        </w:rPr>
        <w:t xml:space="preserve">  </w:t>
      </w:r>
    </w:p>
    <w:p w:rsidR="00B762D4" w:rsidRPr="00C07436" w:rsidRDefault="00B762D4" w:rsidP="00B762D4">
      <w:pPr>
        <w:spacing w:line="240" w:lineRule="auto"/>
        <w:rPr>
          <w:rFonts w:ascii="David" w:hAnsi="David" w:cs="David"/>
          <w:color w:val="000000" w:themeColor="text1"/>
          <w:sz w:val="24"/>
          <w:szCs w:val="24"/>
          <w:rtl/>
        </w:rPr>
      </w:pPr>
    </w:p>
    <w:tbl>
      <w:tblPr>
        <w:bidiVisual/>
        <w:tblW w:w="9494" w:type="dxa"/>
        <w:tblInd w:w="-386" w:type="dxa"/>
        <w:tblCellMar>
          <w:left w:w="10" w:type="dxa"/>
          <w:right w:w="10" w:type="dxa"/>
        </w:tblCellMar>
        <w:tblLook w:val="04A0" w:firstRow="1" w:lastRow="0" w:firstColumn="1" w:lastColumn="0" w:noHBand="0" w:noVBand="1"/>
      </w:tblPr>
      <w:tblGrid>
        <w:gridCol w:w="1193"/>
        <w:gridCol w:w="1110"/>
        <w:gridCol w:w="1551"/>
        <w:gridCol w:w="3853"/>
        <w:gridCol w:w="1787"/>
      </w:tblGrid>
      <w:tr w:rsidR="00B762D4" w:rsidRPr="00C07436" w:rsidTr="009B2A93">
        <w:trPr>
          <w:trHeight w:val="812"/>
        </w:trPr>
        <w:tc>
          <w:tcPr>
            <w:tcW w:w="11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10"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1"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853"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متطلبات القسم/ الفرع/ الجهة ذات الصلة</w:t>
            </w:r>
          </w:p>
        </w:tc>
        <w:tc>
          <w:tcPr>
            <w:tcW w:w="1787"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c>
          <w:tcPr>
            <w:tcW w:w="1193" w:type="dxa"/>
          </w:tcPr>
          <w:p w:rsidR="00B762D4" w:rsidRPr="00C0743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1.1</w:t>
            </w:r>
          </w:p>
        </w:tc>
        <w:tc>
          <w:tcPr>
            <w:tcW w:w="1551" w:type="dxa"/>
          </w:tcPr>
          <w:p w:rsidR="00B762D4" w:rsidRPr="00EA41FC"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الصيدليّة</w:t>
            </w:r>
          </w:p>
          <w:p w:rsidR="00B762D4" w:rsidRDefault="00B762D4" w:rsidP="00B762D4">
            <w:pPr>
              <w:spacing w:line="240" w:lineRule="auto"/>
              <w:rPr>
                <w:rFonts w:ascii="David" w:hAnsi="David" w:cs="David"/>
                <w:color w:val="000000" w:themeColor="text1"/>
                <w:sz w:val="24"/>
                <w:szCs w:val="24"/>
                <w:rtl/>
              </w:rPr>
            </w:pPr>
          </w:p>
          <w:p w:rsidR="00B762D4" w:rsidRPr="002A29C6" w:rsidRDefault="00B762D4" w:rsidP="00B762D4">
            <w:pPr>
              <w:spacing w:line="240" w:lineRule="auto"/>
              <w:rPr>
                <w:rFonts w:ascii="David" w:hAnsi="David" w:cs="David"/>
                <w:color w:val="000000" w:themeColor="text1"/>
                <w:sz w:val="24"/>
                <w:szCs w:val="24"/>
                <w:rtl/>
              </w:rPr>
            </w:pPr>
          </w:p>
        </w:tc>
        <w:tc>
          <w:tcPr>
            <w:tcW w:w="3853" w:type="dxa"/>
          </w:tcPr>
          <w:p w:rsidR="00B762D4" w:rsidRPr="00416B23" w:rsidRDefault="00B762D4" w:rsidP="00B762D4">
            <w:pPr>
              <w:spacing w:line="240" w:lineRule="auto"/>
              <w:rPr>
                <w:rFonts w:ascii="David" w:hAnsi="David" w:cs="Arial"/>
                <w:color w:val="000000" w:themeColor="text1"/>
                <w:sz w:val="24"/>
                <w:szCs w:val="24"/>
                <w:lang w:bidi="ar-LB"/>
              </w:rPr>
            </w:pPr>
            <w:r w:rsidRPr="00416B23">
              <w:rPr>
                <w:rFonts w:ascii="David" w:hAnsi="David" w:cs="Arial" w:hint="cs"/>
                <w:color w:val="000000" w:themeColor="text1"/>
                <w:sz w:val="24"/>
                <w:szCs w:val="24"/>
                <w:rtl/>
                <w:lang w:bidi="ar-LB"/>
              </w:rPr>
              <w:t>سيعيد صاحب العمل الأدوية منتهية الصلاحية ونفايات المواد الخطرة إلى المورد / الشركة المصنعة أو يحيلها من خلال مقاول مرخص إلى موقع معتمد بموجب القانون. سيحتفظ صاحب العمل بشهادات الإخلاء وشهادات الاستيعاب والإيصالات في الشركة لمدة عام على الأقل ويعرضها عند الطلب.</w:t>
            </w:r>
          </w:p>
          <w:p w:rsidR="00B762D4" w:rsidRDefault="00B762D4" w:rsidP="00B762D4">
            <w:pPr>
              <w:spacing w:line="240" w:lineRule="auto"/>
              <w:rPr>
                <w:rFonts w:ascii="David" w:hAnsi="David" w:cs="David"/>
                <w:color w:val="000000" w:themeColor="text1"/>
                <w:sz w:val="24"/>
                <w:szCs w:val="24"/>
                <w:rtl/>
              </w:rPr>
            </w:pPr>
            <w:hyperlink r:id="rId5" w:history="1">
              <w:r w:rsidRPr="00416B23">
                <w:rPr>
                  <w:rFonts w:ascii="David" w:hAnsi="David" w:cs="Arial" w:hint="cs"/>
                  <w:color w:val="000000" w:themeColor="text1"/>
                  <w:sz w:val="24"/>
                  <w:szCs w:val="24"/>
                  <w:rtl/>
                  <w:lang w:bidi="ar-LB"/>
                </w:rPr>
                <w:t>رابط بالمواصفات الموحّدة</w:t>
              </w:r>
              <w:r>
                <w:rPr>
                  <w:rFonts w:ascii="David" w:hAnsi="David" w:cs="Arial" w:hint="cs"/>
                  <w:sz w:val="24"/>
                  <w:szCs w:val="24"/>
                  <w:rtl/>
                  <w:lang w:bidi="ar-LB"/>
                </w:rPr>
                <w:t xml:space="preserve"> </w:t>
              </w:r>
            </w:hyperlink>
          </w:p>
          <w:p w:rsidR="00B762D4" w:rsidRPr="00C07436" w:rsidRDefault="00B762D4" w:rsidP="00B762D4">
            <w:pPr>
              <w:spacing w:line="240" w:lineRule="auto"/>
              <w:rPr>
                <w:rFonts w:ascii="David" w:hAnsi="David" w:cs="David"/>
                <w:color w:val="000000" w:themeColor="text1"/>
                <w:sz w:val="24"/>
                <w:szCs w:val="24"/>
              </w:rPr>
            </w:pPr>
          </w:p>
          <w:p w:rsidR="00B762D4" w:rsidRPr="00C07436" w:rsidRDefault="00B762D4" w:rsidP="00B762D4">
            <w:pPr>
              <w:spacing w:line="240" w:lineRule="auto"/>
              <w:rPr>
                <w:rFonts w:ascii="David" w:hAnsi="David" w:cs="David"/>
                <w:color w:val="000000" w:themeColor="text1"/>
                <w:sz w:val="24"/>
                <w:szCs w:val="24"/>
                <w:rtl/>
              </w:rPr>
            </w:pPr>
          </w:p>
        </w:tc>
        <w:tc>
          <w:tcPr>
            <w:tcW w:w="1787" w:type="dxa"/>
          </w:tcPr>
          <w:p w:rsidR="00B762D4" w:rsidRPr="005F7697" w:rsidRDefault="00B762D4" w:rsidP="00B762D4">
            <w:pPr>
              <w:spacing w:line="240" w:lineRule="auto"/>
              <w:rPr>
                <w:rtl/>
                <w:lang w:bidi="ar-LB"/>
              </w:rPr>
            </w:pPr>
            <w:r>
              <w:rPr>
                <w:rFonts w:hint="cs"/>
                <w:rtl/>
                <w:lang w:bidi="ar-LB"/>
              </w:rPr>
              <w:t>م</w:t>
            </w:r>
            <w:r w:rsidRPr="005F7697">
              <w:rPr>
                <w:rFonts w:hint="cs"/>
                <w:rtl/>
                <w:lang w:bidi="ar-SA"/>
              </w:rPr>
              <w:t xml:space="preserve">سموح به في مبنى </w:t>
            </w:r>
            <w:r>
              <w:rPr>
                <w:rFonts w:hint="cs"/>
                <w:rtl/>
                <w:lang w:bidi="ar-SA"/>
              </w:rPr>
              <w:t>سكني تجاري وفي منطقة عمل وتجار</w:t>
            </w:r>
            <w:r>
              <w:rPr>
                <w:rFonts w:hint="cs"/>
                <w:rtl/>
                <w:lang w:bidi="ar-LB"/>
              </w:rPr>
              <w:t>ة</w:t>
            </w:r>
          </w:p>
          <w:p w:rsidR="00B762D4" w:rsidRPr="005F7697" w:rsidRDefault="00B762D4" w:rsidP="00B762D4">
            <w:pPr>
              <w:spacing w:line="240" w:lineRule="auto"/>
              <w:rPr>
                <w:rFonts w:ascii="David" w:hAnsi="David" w:cs="David"/>
                <w:color w:val="000000" w:themeColor="text1"/>
                <w:sz w:val="24"/>
                <w:szCs w:val="24"/>
                <w:rtl/>
              </w:rPr>
            </w:pPr>
          </w:p>
        </w:tc>
      </w:tr>
      <w:tr w:rsidR="00B762D4" w:rsidRPr="00C07436" w:rsidTr="009B2A93">
        <w:tc>
          <w:tcPr>
            <w:tcW w:w="1193" w:type="dxa"/>
          </w:tcPr>
          <w:p w:rsidR="00B762D4" w:rsidRPr="00C0743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7C132A" w:rsidRDefault="00B762D4" w:rsidP="00B762D4">
            <w:pPr>
              <w:spacing w:line="240" w:lineRule="auto"/>
              <w:rPr>
                <w:rFonts w:ascii="David" w:hAnsi="David"/>
                <w:color w:val="000000" w:themeColor="text1"/>
                <w:sz w:val="24"/>
                <w:szCs w:val="24"/>
                <w:rtl/>
                <w:lang w:bidi="ar-LB"/>
              </w:rPr>
            </w:pPr>
            <w:r>
              <w:rPr>
                <w:rFonts w:ascii="David" w:hAnsi="David" w:cs="David" w:hint="cs"/>
                <w:color w:val="000000" w:themeColor="text1"/>
                <w:sz w:val="24"/>
                <w:szCs w:val="24"/>
                <w:rtl/>
              </w:rPr>
              <w:t>1.2</w:t>
            </w:r>
            <w:r>
              <w:rPr>
                <w:rFonts w:ascii="David" w:hAnsi="David" w:hint="cs"/>
                <w:color w:val="000000" w:themeColor="text1"/>
                <w:sz w:val="24"/>
                <w:szCs w:val="24"/>
                <w:rtl/>
                <w:lang w:bidi="ar-LB"/>
              </w:rPr>
              <w:t>أ</w:t>
            </w:r>
          </w:p>
        </w:tc>
        <w:tc>
          <w:tcPr>
            <w:tcW w:w="1551" w:type="dxa"/>
          </w:tcPr>
          <w:p w:rsidR="00B762D4" w:rsidRPr="007C132A"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مستحضرات التجميل - إنتاجها</w:t>
            </w:r>
          </w:p>
        </w:tc>
        <w:tc>
          <w:tcPr>
            <w:tcW w:w="3853" w:type="dxa"/>
          </w:tcPr>
          <w:p w:rsidR="00B762D4" w:rsidRPr="00C07436" w:rsidRDefault="00B762D4" w:rsidP="00B762D4">
            <w:pPr>
              <w:spacing w:line="240" w:lineRule="auto"/>
              <w:rPr>
                <w:rFonts w:ascii="David" w:hAnsi="David" w:cs="David"/>
                <w:color w:val="000000" w:themeColor="text1"/>
                <w:sz w:val="24"/>
                <w:szCs w:val="24"/>
                <w:rtl/>
              </w:rPr>
            </w:pPr>
          </w:p>
        </w:tc>
        <w:tc>
          <w:tcPr>
            <w:tcW w:w="1787" w:type="dxa"/>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tr w:rsidR="00B762D4" w:rsidRPr="00C07436" w:rsidTr="009B2A93">
        <w:tc>
          <w:tcPr>
            <w:tcW w:w="1193" w:type="dxa"/>
          </w:tcPr>
          <w:p w:rsidR="00B762D4" w:rsidRPr="00C0743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416B2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1.2</w:t>
            </w:r>
            <w:r>
              <w:rPr>
                <w:rFonts w:ascii="David" w:hAnsi="David" w:cs="Arial" w:hint="cs"/>
                <w:color w:val="000000" w:themeColor="text1"/>
                <w:sz w:val="24"/>
                <w:szCs w:val="24"/>
                <w:rtl/>
                <w:lang w:bidi="ar-LB"/>
              </w:rPr>
              <w:t>ب</w:t>
            </w:r>
          </w:p>
        </w:tc>
        <w:tc>
          <w:tcPr>
            <w:tcW w:w="1551" w:type="dxa"/>
          </w:tcPr>
          <w:p w:rsidR="00B762D4" w:rsidRPr="00416B23" w:rsidRDefault="00B762D4" w:rsidP="00B762D4">
            <w:pPr>
              <w:spacing w:line="240" w:lineRule="auto"/>
              <w:rPr>
                <w:rFonts w:ascii="David" w:hAnsi="David" w:cs="Arial"/>
                <w:color w:val="000000" w:themeColor="text1"/>
                <w:sz w:val="24"/>
                <w:szCs w:val="24"/>
                <w:lang w:bidi="ar-LB"/>
              </w:rPr>
            </w:pPr>
            <w:r>
              <w:rPr>
                <w:rFonts w:ascii="David" w:hAnsi="David" w:cs="Arial" w:hint="cs"/>
                <w:color w:val="000000" w:themeColor="text1"/>
                <w:sz w:val="24"/>
                <w:szCs w:val="24"/>
                <w:rtl/>
                <w:lang w:bidi="ar-LB"/>
              </w:rPr>
              <w:t xml:space="preserve">مستحضرات التجميل </w:t>
            </w:r>
            <w:r w:rsidRPr="00416B23">
              <w:rPr>
                <w:rFonts w:ascii="David" w:hAnsi="David" w:cs="Arial"/>
                <w:color w:val="000000" w:themeColor="text1"/>
                <w:sz w:val="24"/>
                <w:szCs w:val="24"/>
                <w:lang w:bidi="ar-LB"/>
              </w:rPr>
              <w:t xml:space="preserve">- </w:t>
            </w:r>
            <w:r w:rsidRPr="00416B23">
              <w:rPr>
                <w:rFonts w:ascii="David" w:hAnsi="David" w:cs="Arial" w:hint="cs"/>
                <w:color w:val="000000" w:themeColor="text1"/>
                <w:sz w:val="24"/>
                <w:szCs w:val="24"/>
                <w:rtl/>
                <w:lang w:bidi="ar-LB"/>
              </w:rPr>
              <w:t>تخزينها</w:t>
            </w:r>
            <w:r w:rsidRPr="00416B23">
              <w:rPr>
                <w:rFonts w:ascii="David" w:hAnsi="David" w:cs="Arial"/>
                <w:color w:val="000000" w:themeColor="text1"/>
                <w:sz w:val="24"/>
                <w:szCs w:val="24"/>
                <w:rtl/>
              </w:rPr>
              <w:t xml:space="preserve"> - </w:t>
            </w:r>
            <w:r w:rsidRPr="00416B23">
              <w:rPr>
                <w:rFonts w:ascii="David" w:hAnsi="David" w:cs="Arial" w:hint="cs"/>
                <w:color w:val="000000" w:themeColor="text1"/>
                <w:sz w:val="24"/>
                <w:szCs w:val="24"/>
                <w:rtl/>
                <w:lang w:bidi="ar-LB"/>
              </w:rPr>
              <w:t xml:space="preserve">لاحتفاظ بها ليس كجزء من عملية </w:t>
            </w:r>
            <w:proofErr w:type="gramStart"/>
            <w:r w:rsidRPr="00416B23">
              <w:rPr>
                <w:rFonts w:ascii="David" w:hAnsi="David" w:cs="Arial" w:hint="cs"/>
                <w:color w:val="000000" w:themeColor="text1"/>
                <w:sz w:val="24"/>
                <w:szCs w:val="24"/>
                <w:rtl/>
                <w:lang w:bidi="ar-LB"/>
              </w:rPr>
              <w:t>التصنيع ،</w:t>
            </w:r>
            <w:proofErr w:type="gramEnd"/>
            <w:r w:rsidRPr="00416B23">
              <w:rPr>
                <w:rFonts w:ascii="David" w:hAnsi="David" w:cs="Arial" w:hint="cs"/>
                <w:color w:val="000000" w:themeColor="text1"/>
                <w:sz w:val="24"/>
                <w:szCs w:val="24"/>
                <w:rtl/>
                <w:lang w:bidi="ar-LB"/>
              </w:rPr>
              <w:t xml:space="preserve"> وليس لغرض البيع بالتجزئة في المكان</w:t>
            </w:r>
          </w:p>
          <w:p w:rsidR="00B762D4" w:rsidRPr="00416B23" w:rsidRDefault="00B762D4" w:rsidP="00B762D4">
            <w:pPr>
              <w:spacing w:line="240" w:lineRule="auto"/>
              <w:rPr>
                <w:rFonts w:ascii="David" w:hAnsi="David" w:cs="David"/>
                <w:color w:val="000000" w:themeColor="text1"/>
                <w:sz w:val="24"/>
                <w:szCs w:val="24"/>
                <w:rtl/>
              </w:rPr>
            </w:pPr>
          </w:p>
        </w:tc>
        <w:tc>
          <w:tcPr>
            <w:tcW w:w="3853" w:type="dxa"/>
          </w:tcPr>
          <w:p w:rsidR="00B762D4" w:rsidRPr="00C07436" w:rsidRDefault="00B762D4" w:rsidP="00B762D4">
            <w:pPr>
              <w:spacing w:line="240" w:lineRule="auto"/>
              <w:rPr>
                <w:rFonts w:ascii="David" w:hAnsi="David" w:cs="David"/>
                <w:color w:val="000000" w:themeColor="text1"/>
                <w:sz w:val="24"/>
                <w:szCs w:val="24"/>
                <w:rtl/>
              </w:rPr>
            </w:pPr>
          </w:p>
        </w:tc>
        <w:tc>
          <w:tcPr>
            <w:tcW w:w="1787" w:type="dxa"/>
            <w:shd w:val="clear" w:color="auto" w:fill="FFFFFF" w:themeFill="background1"/>
          </w:tcPr>
          <w:p w:rsidR="00B762D4" w:rsidRPr="00785B72" w:rsidRDefault="00B762D4" w:rsidP="00B762D4">
            <w:pPr>
              <w:pStyle w:val="HTML"/>
              <w:shd w:val="clear" w:color="auto" w:fill="F8F9FA"/>
              <w:bidi/>
              <w:rPr>
                <w:rFonts w:asciiTheme="minorHAnsi" w:eastAsiaTheme="minorEastAsia" w:hAnsiTheme="minorHAnsi" w:cstheme="minorBidi"/>
                <w:sz w:val="22"/>
                <w:szCs w:val="22"/>
                <w:lang w:bidi="ar-SA"/>
              </w:rPr>
            </w:pPr>
            <w:r w:rsidRPr="00785B72">
              <w:rPr>
                <w:rFonts w:asciiTheme="minorHAnsi" w:eastAsiaTheme="minorEastAsia" w:hAnsiTheme="minorHAnsi" w:cstheme="minorBidi" w:hint="cs"/>
                <w:sz w:val="22"/>
                <w:szCs w:val="22"/>
                <w:rtl/>
                <w:lang w:bidi="ar-SA"/>
              </w:rPr>
              <w:t>مسموح به في المنطقة الصناعية وفي مجال العمل والتجارة</w:t>
            </w:r>
          </w:p>
          <w:p w:rsidR="00B762D4" w:rsidRPr="00785B72"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416B2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1.3</w:t>
            </w:r>
            <w:r>
              <w:rPr>
                <w:rFonts w:ascii="David" w:hAnsi="David" w:cs="Arial" w:hint="cs"/>
                <w:color w:val="000000" w:themeColor="text1"/>
                <w:sz w:val="24"/>
                <w:szCs w:val="24"/>
                <w:rtl/>
                <w:lang w:bidi="ar-LB"/>
              </w:rPr>
              <w:t>أ</w:t>
            </w:r>
          </w:p>
        </w:tc>
        <w:tc>
          <w:tcPr>
            <w:tcW w:w="1551" w:type="dxa"/>
          </w:tcPr>
          <w:p w:rsidR="00B762D4" w:rsidRDefault="00B762D4" w:rsidP="00B762D4">
            <w:pPr>
              <w:pStyle w:val="HTML"/>
              <w:shd w:val="clear" w:color="auto" w:fill="F8F9FA"/>
              <w:bidi/>
              <w:rPr>
                <w:rFonts w:ascii="inherit" w:hAnsi="inherit"/>
                <w:color w:val="202124"/>
                <w:sz w:val="36"/>
                <w:szCs w:val="36"/>
              </w:rPr>
            </w:pPr>
            <w:proofErr w:type="gramStart"/>
            <w:r w:rsidRPr="00416B23">
              <w:rPr>
                <w:rFonts w:ascii="David" w:eastAsiaTheme="minorEastAsia" w:hAnsi="David" w:cs="Arial" w:hint="cs"/>
                <w:color w:val="000000" w:themeColor="text1"/>
                <w:sz w:val="24"/>
                <w:szCs w:val="24"/>
                <w:rtl/>
                <w:lang w:bidi="ar-LB"/>
              </w:rPr>
              <w:t>المستحضرات ،</w:t>
            </w:r>
            <w:proofErr w:type="gramEnd"/>
            <w:r w:rsidRPr="00416B23">
              <w:rPr>
                <w:rFonts w:ascii="David" w:eastAsiaTheme="minorEastAsia" w:hAnsi="David" w:cs="Arial" w:hint="cs"/>
                <w:color w:val="000000" w:themeColor="text1"/>
                <w:sz w:val="24"/>
                <w:szCs w:val="24"/>
                <w:rtl/>
                <w:lang w:bidi="ar-LB"/>
              </w:rPr>
              <w:t xml:space="preserve"> على النحو المحدد في قانون الصيادلة ، والمعدات الطبية - تصنيعها ، باستثناء تجميع المعدات الطبية</w:t>
            </w:r>
          </w:p>
          <w:p w:rsidR="00B762D4" w:rsidRPr="00416B23" w:rsidRDefault="00B762D4" w:rsidP="00B762D4">
            <w:pPr>
              <w:spacing w:line="240" w:lineRule="auto"/>
              <w:rPr>
                <w:rtl/>
              </w:rPr>
            </w:pPr>
          </w:p>
        </w:tc>
        <w:tc>
          <w:tcPr>
            <w:tcW w:w="3853" w:type="dxa"/>
          </w:tcPr>
          <w:p w:rsidR="00B762D4" w:rsidRPr="00C07436" w:rsidRDefault="00B762D4" w:rsidP="00B762D4">
            <w:pPr>
              <w:spacing w:line="240" w:lineRule="auto"/>
              <w:rPr>
                <w:rFonts w:ascii="David" w:hAnsi="David" w:cs="David"/>
                <w:color w:val="000000" w:themeColor="text1"/>
                <w:sz w:val="24"/>
                <w:szCs w:val="24"/>
                <w:rtl/>
              </w:rPr>
            </w:pPr>
          </w:p>
        </w:tc>
        <w:tc>
          <w:tcPr>
            <w:tcW w:w="1787" w:type="dxa"/>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lastRenderedPageBreak/>
              <w:t>مستحضرات التجميل</w:t>
            </w:r>
          </w:p>
        </w:tc>
        <w:tc>
          <w:tcPr>
            <w:tcW w:w="1110" w:type="dxa"/>
          </w:tcPr>
          <w:p w:rsidR="00B762D4" w:rsidRPr="00416B2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lastRenderedPageBreak/>
              <w:t>1.3</w:t>
            </w:r>
            <w:r>
              <w:rPr>
                <w:rFonts w:ascii="David" w:hAnsi="David" w:cs="Arial" w:hint="cs"/>
                <w:color w:val="000000" w:themeColor="text1"/>
                <w:sz w:val="24"/>
                <w:szCs w:val="24"/>
                <w:rtl/>
                <w:lang w:bidi="ar-LB"/>
              </w:rPr>
              <w:t>ب</w:t>
            </w:r>
          </w:p>
        </w:tc>
        <w:tc>
          <w:tcPr>
            <w:tcW w:w="1551" w:type="dxa"/>
          </w:tcPr>
          <w:p w:rsidR="00B762D4" w:rsidRDefault="00B762D4" w:rsidP="00B762D4">
            <w:pPr>
              <w:spacing w:line="240" w:lineRule="auto"/>
              <w:rPr>
                <w:rtl/>
                <w:lang w:bidi="ar-LB"/>
              </w:rPr>
            </w:pPr>
            <w:r w:rsidRPr="00416B23">
              <w:rPr>
                <w:rFonts w:ascii="David" w:hAnsi="David" w:cs="Arial" w:hint="cs"/>
                <w:color w:val="000000" w:themeColor="text1"/>
                <w:sz w:val="24"/>
                <w:szCs w:val="24"/>
                <w:rtl/>
                <w:lang w:bidi="ar-LB"/>
              </w:rPr>
              <w:t xml:space="preserve">المستحضرات ، على النحو المحدد في قانون الصيادلة ، والمعدات الطبية - </w:t>
            </w:r>
            <w:r>
              <w:t xml:space="preserve"> </w:t>
            </w:r>
            <w:r>
              <w:rPr>
                <w:rFonts w:hint="cs"/>
                <w:rtl/>
                <w:lang w:bidi="ar-LB"/>
              </w:rPr>
              <w:lastRenderedPageBreak/>
              <w:t>تخزينها ليس لغرض البيع بالتجزئة في المكان</w:t>
            </w:r>
          </w:p>
        </w:tc>
        <w:tc>
          <w:tcPr>
            <w:tcW w:w="3853" w:type="dxa"/>
          </w:tcPr>
          <w:p w:rsidR="00B762D4" w:rsidRPr="00785B72" w:rsidRDefault="00B762D4" w:rsidP="00B762D4">
            <w:pPr>
              <w:pStyle w:val="HTML"/>
              <w:shd w:val="clear" w:color="auto" w:fill="FFFFFF" w:themeFill="background1"/>
              <w:bidi/>
              <w:rPr>
                <w:rFonts w:asciiTheme="minorHAnsi" w:eastAsiaTheme="minorEastAsia" w:hAnsiTheme="minorHAnsi" w:cstheme="minorBidi"/>
                <w:sz w:val="22"/>
                <w:szCs w:val="22"/>
              </w:rPr>
            </w:pPr>
            <w:r w:rsidRPr="00785B72">
              <w:rPr>
                <w:rFonts w:asciiTheme="minorHAnsi" w:eastAsiaTheme="minorEastAsia" w:hAnsiTheme="minorHAnsi" w:cstheme="minorBidi" w:hint="cs"/>
                <w:sz w:val="22"/>
                <w:szCs w:val="22"/>
                <w:rtl/>
                <w:lang w:bidi="ar-SA"/>
              </w:rPr>
              <w:lastRenderedPageBreak/>
              <w:t xml:space="preserve">لا </w:t>
            </w:r>
            <w:r w:rsidRPr="00785B72">
              <w:rPr>
                <w:rFonts w:asciiTheme="minorHAnsi" w:eastAsiaTheme="minorEastAsia" w:hAnsiTheme="minorHAnsi" w:cstheme="minorBidi" w:hint="cs"/>
                <w:sz w:val="22"/>
                <w:szCs w:val="22"/>
                <w:rtl/>
                <w:lang w:bidi="ar-LB"/>
              </w:rPr>
              <w:t>تلقي</w:t>
            </w:r>
            <w:r w:rsidRPr="00785B72">
              <w:rPr>
                <w:rFonts w:asciiTheme="minorHAnsi" w:eastAsiaTheme="minorEastAsia" w:hAnsiTheme="minorHAnsi" w:cstheme="minorBidi" w:hint="cs"/>
                <w:sz w:val="22"/>
                <w:szCs w:val="22"/>
                <w:rtl/>
                <w:lang w:bidi="ar-SA"/>
              </w:rPr>
              <w:t xml:space="preserve"> مياه الصرف الصحي المحتوية على مستحضرات سائلة في المجاري العامة أو شبكة الصرف الصحي. سيتم إخلاء تدفق المستحضرات </w:t>
            </w:r>
            <w:proofErr w:type="spellStart"/>
            <w:r>
              <w:rPr>
                <w:rFonts w:asciiTheme="minorHAnsi" w:eastAsiaTheme="minorEastAsia" w:hAnsiTheme="minorHAnsi" w:cstheme="minorBidi" w:hint="cs"/>
                <w:sz w:val="22"/>
                <w:szCs w:val="22"/>
                <w:rtl/>
                <w:lang w:bidi="ar-SA"/>
              </w:rPr>
              <w:t>المستحضرات</w:t>
            </w:r>
            <w:proofErr w:type="spellEnd"/>
            <w:r w:rsidRPr="00785B72">
              <w:rPr>
                <w:rFonts w:asciiTheme="minorHAnsi" w:eastAsiaTheme="minorEastAsia" w:hAnsiTheme="minorHAnsi" w:cstheme="minorBidi" w:hint="cs"/>
                <w:sz w:val="22"/>
                <w:szCs w:val="22"/>
                <w:rtl/>
                <w:lang w:bidi="ar-SA"/>
              </w:rPr>
              <w:t xml:space="preserve"> </w:t>
            </w:r>
            <w:proofErr w:type="spellStart"/>
            <w:r w:rsidRPr="00785B72">
              <w:rPr>
                <w:rFonts w:asciiTheme="minorHAnsi" w:eastAsiaTheme="minorEastAsia" w:hAnsiTheme="minorHAnsi" w:cstheme="minorBidi" w:hint="cs"/>
                <w:sz w:val="22"/>
                <w:szCs w:val="22"/>
                <w:rtl/>
                <w:lang w:bidi="ar-SA"/>
              </w:rPr>
              <w:t>وا</w:t>
            </w:r>
            <w:proofErr w:type="spellEnd"/>
            <w:r>
              <w:rPr>
                <w:rFonts w:asciiTheme="minorHAnsi" w:eastAsiaTheme="minorEastAsia" w:hAnsiTheme="minorHAnsi" w:cstheme="minorBidi" w:hint="cs"/>
                <w:sz w:val="22"/>
                <w:szCs w:val="22"/>
                <w:rtl/>
                <w:lang w:bidi="ar-SA"/>
              </w:rPr>
              <w:t xml:space="preserve"> المستحضرات</w:t>
            </w:r>
            <w:r w:rsidRPr="00785B72">
              <w:rPr>
                <w:rFonts w:asciiTheme="minorHAnsi" w:eastAsiaTheme="minorEastAsia" w:hAnsiTheme="minorHAnsi" w:cstheme="minorBidi" w:hint="cs"/>
                <w:sz w:val="22"/>
                <w:szCs w:val="22"/>
                <w:rtl/>
                <w:lang w:bidi="ar-SA"/>
              </w:rPr>
              <w:t xml:space="preserve"> التي انتهت صلاحيتها من خلال مقاول مرخص إلى موقع معتمد بموجب </w:t>
            </w:r>
            <w:r w:rsidRPr="00785B72">
              <w:rPr>
                <w:rFonts w:asciiTheme="minorHAnsi" w:eastAsiaTheme="minorEastAsia" w:hAnsiTheme="minorHAnsi" w:cstheme="minorBidi" w:hint="cs"/>
                <w:sz w:val="22"/>
                <w:szCs w:val="22"/>
                <w:rtl/>
                <w:lang w:bidi="ar-SA"/>
              </w:rPr>
              <w:lastRenderedPageBreak/>
              <w:t xml:space="preserve">القانون ووفقًا لسياسة وزارة حماية </w:t>
            </w:r>
            <w:proofErr w:type="gramStart"/>
            <w:r w:rsidRPr="00785B72">
              <w:rPr>
                <w:rFonts w:asciiTheme="minorHAnsi" w:eastAsiaTheme="minorEastAsia" w:hAnsiTheme="minorHAnsi" w:cstheme="minorBidi" w:hint="cs"/>
                <w:sz w:val="22"/>
                <w:szCs w:val="22"/>
                <w:rtl/>
                <w:lang w:bidi="ar-SA"/>
              </w:rPr>
              <w:t>البيئة ،</w:t>
            </w:r>
            <w:proofErr w:type="gramEnd"/>
            <w:r w:rsidRPr="00785B72">
              <w:rPr>
                <w:rFonts w:asciiTheme="minorHAnsi" w:eastAsiaTheme="minorEastAsia" w:hAnsiTheme="minorHAnsi" w:cstheme="minorBidi" w:hint="cs"/>
                <w:sz w:val="22"/>
                <w:szCs w:val="22"/>
                <w:rtl/>
                <w:lang w:bidi="ar-SA"/>
              </w:rPr>
              <w:t xml:space="preserve"> كما يتم تحديثها من وقت لآخر.</w:t>
            </w:r>
          </w:p>
          <w:p w:rsidR="00B762D4" w:rsidRPr="00785B72" w:rsidRDefault="00B762D4" w:rsidP="00B762D4">
            <w:pPr>
              <w:spacing w:line="240" w:lineRule="auto"/>
              <w:rPr>
                <w:rFonts w:ascii="David" w:hAnsi="David" w:cs="David"/>
                <w:color w:val="000000" w:themeColor="text1"/>
                <w:sz w:val="24"/>
                <w:szCs w:val="24"/>
                <w:rtl/>
              </w:rPr>
            </w:pPr>
          </w:p>
        </w:tc>
        <w:tc>
          <w:tcPr>
            <w:tcW w:w="1787" w:type="dxa"/>
          </w:tcPr>
          <w:p w:rsidR="00B762D4" w:rsidRPr="00785B72" w:rsidRDefault="00B762D4" w:rsidP="00B762D4">
            <w:pPr>
              <w:pStyle w:val="HTML"/>
              <w:shd w:val="clear" w:color="auto" w:fill="F8F9FA"/>
              <w:bidi/>
              <w:rPr>
                <w:rFonts w:asciiTheme="minorHAnsi" w:eastAsiaTheme="minorEastAsia" w:hAnsiTheme="minorHAnsi" w:cstheme="minorBidi"/>
                <w:sz w:val="22"/>
                <w:szCs w:val="22"/>
                <w:lang w:bidi="ar-SA"/>
              </w:rPr>
            </w:pPr>
            <w:r w:rsidRPr="00785B72">
              <w:rPr>
                <w:rFonts w:asciiTheme="minorHAnsi" w:eastAsiaTheme="minorEastAsia" w:hAnsiTheme="minorHAnsi" w:cstheme="minorBidi" w:hint="cs"/>
                <w:sz w:val="22"/>
                <w:szCs w:val="22"/>
                <w:rtl/>
                <w:lang w:bidi="ar-SA"/>
              </w:rPr>
              <w:lastRenderedPageBreak/>
              <w:t>مسموح به في المنطقة الصناعية وفي مجال العمل والتجارة</w:t>
            </w:r>
          </w:p>
          <w:p w:rsidR="00B762D4" w:rsidRPr="00785B72"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416B2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1.3</w:t>
            </w:r>
            <w:r>
              <w:rPr>
                <w:rFonts w:ascii="David" w:hAnsi="David" w:cs="Arial" w:hint="cs"/>
                <w:color w:val="000000" w:themeColor="text1"/>
                <w:sz w:val="24"/>
                <w:szCs w:val="24"/>
                <w:rtl/>
                <w:lang w:bidi="ar-LB"/>
              </w:rPr>
              <w:t>ث</w:t>
            </w:r>
          </w:p>
        </w:tc>
        <w:tc>
          <w:tcPr>
            <w:tcW w:w="1551" w:type="dxa"/>
          </w:tcPr>
          <w:p w:rsidR="00B762D4" w:rsidRDefault="00B762D4" w:rsidP="00B762D4">
            <w:pPr>
              <w:pStyle w:val="HTML"/>
              <w:shd w:val="clear" w:color="auto" w:fill="F8F9FA"/>
              <w:bidi/>
              <w:rPr>
                <w:rFonts w:ascii="inherit" w:hAnsi="inherit"/>
                <w:color w:val="202124"/>
                <w:sz w:val="36"/>
                <w:szCs w:val="36"/>
              </w:rPr>
            </w:pPr>
            <w:r w:rsidRPr="00416B23">
              <w:rPr>
                <w:rFonts w:ascii="David" w:eastAsiaTheme="minorEastAsia" w:hAnsi="David" w:cs="Arial" w:hint="cs"/>
                <w:color w:val="000000" w:themeColor="text1"/>
                <w:sz w:val="24"/>
                <w:szCs w:val="24"/>
                <w:rtl/>
                <w:lang w:bidi="ar-LB"/>
              </w:rPr>
              <w:t>تجميع المعدات الطبية</w:t>
            </w:r>
          </w:p>
          <w:p w:rsidR="00B762D4" w:rsidRDefault="00B762D4" w:rsidP="00B762D4">
            <w:pPr>
              <w:spacing w:line="240" w:lineRule="auto"/>
              <w:rPr>
                <w:rtl/>
              </w:rPr>
            </w:pPr>
          </w:p>
        </w:tc>
        <w:tc>
          <w:tcPr>
            <w:tcW w:w="3853" w:type="dxa"/>
          </w:tcPr>
          <w:p w:rsidR="00B762D4" w:rsidRPr="00C07436" w:rsidRDefault="00B762D4" w:rsidP="00B762D4">
            <w:pPr>
              <w:spacing w:line="240" w:lineRule="auto"/>
              <w:rPr>
                <w:rFonts w:ascii="David" w:hAnsi="David" w:cs="David"/>
                <w:color w:val="000000" w:themeColor="text1"/>
                <w:sz w:val="24"/>
                <w:szCs w:val="24"/>
                <w:rtl/>
              </w:rPr>
            </w:pPr>
          </w:p>
        </w:tc>
        <w:tc>
          <w:tcPr>
            <w:tcW w:w="1787" w:type="dxa"/>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tr w:rsidR="00B762D4" w:rsidRPr="00C07436" w:rsidTr="009B2A93">
        <w:trPr>
          <w:trHeight w:val="2198"/>
        </w:trPr>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BA3D92"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1.4</w:t>
            </w:r>
            <w:r>
              <w:rPr>
                <w:rFonts w:ascii="David" w:hAnsi="David" w:cs="Arial" w:hint="cs"/>
                <w:color w:val="000000" w:themeColor="text1"/>
                <w:sz w:val="24"/>
                <w:szCs w:val="24"/>
                <w:rtl/>
                <w:lang w:bidi="ar-LB"/>
              </w:rPr>
              <w:t>أ</w:t>
            </w:r>
          </w:p>
        </w:tc>
        <w:tc>
          <w:tcPr>
            <w:tcW w:w="1551" w:type="dxa"/>
            <w:shd w:val="clear" w:color="auto" w:fill="FFFFFF" w:themeFill="background1"/>
          </w:tcPr>
          <w:p w:rsidR="00B762D4" w:rsidRPr="00BA3D92" w:rsidRDefault="00B762D4" w:rsidP="00B762D4">
            <w:pPr>
              <w:pStyle w:val="HTML"/>
              <w:shd w:val="clear" w:color="auto" w:fill="F8F9FA"/>
              <w:bidi/>
              <w:rPr>
                <w:rFonts w:ascii="David" w:eastAsiaTheme="minorEastAsia" w:hAnsi="David" w:cs="Arial"/>
                <w:sz w:val="24"/>
                <w:szCs w:val="24"/>
                <w:rtl/>
              </w:rPr>
            </w:pPr>
            <w:r w:rsidRPr="00BA3D92">
              <w:rPr>
                <w:rFonts w:ascii="David" w:eastAsiaTheme="minorEastAsia" w:hAnsi="David" w:cs="Arial" w:hint="cs"/>
                <w:sz w:val="24"/>
                <w:szCs w:val="24"/>
                <w:rtl/>
                <w:lang w:bidi="ar-LB"/>
              </w:rPr>
              <w:t xml:space="preserve">علاج التجميل ومستحضرات </w:t>
            </w:r>
            <w:proofErr w:type="gramStart"/>
            <w:r w:rsidRPr="00BA3D92">
              <w:rPr>
                <w:rFonts w:ascii="David" w:eastAsiaTheme="minorEastAsia" w:hAnsi="David" w:cs="Arial" w:hint="cs"/>
                <w:sz w:val="24"/>
                <w:szCs w:val="24"/>
                <w:rtl/>
                <w:lang w:bidi="ar-LB"/>
              </w:rPr>
              <w:t>التجميل ،</w:t>
            </w:r>
            <w:proofErr w:type="gramEnd"/>
          </w:p>
          <w:p w:rsidR="00B762D4" w:rsidRPr="00BA3D92" w:rsidRDefault="00B762D4" w:rsidP="00B762D4">
            <w:pPr>
              <w:pStyle w:val="HTML"/>
              <w:shd w:val="clear" w:color="auto" w:fill="F8F9FA"/>
              <w:bidi/>
              <w:rPr>
                <w:rFonts w:ascii="David" w:eastAsiaTheme="minorEastAsia" w:hAnsi="David" w:cs="Arial"/>
                <w:sz w:val="24"/>
                <w:szCs w:val="24"/>
                <w:lang w:bidi="ar-LB"/>
              </w:rPr>
            </w:pPr>
            <w:proofErr w:type="spellStart"/>
            <w:r w:rsidRPr="00BA3D92">
              <w:rPr>
                <w:rFonts w:ascii="David" w:eastAsiaTheme="minorEastAsia" w:hAnsi="David" w:cs="Arial" w:hint="cs"/>
                <w:sz w:val="24"/>
                <w:szCs w:val="24"/>
                <w:rtl/>
                <w:lang w:bidi="ar-LB"/>
              </w:rPr>
              <w:t>باديكير</w:t>
            </w:r>
            <w:proofErr w:type="spellEnd"/>
            <w:r w:rsidRPr="00BA3D92">
              <w:rPr>
                <w:rFonts w:ascii="David" w:eastAsiaTheme="minorEastAsia" w:hAnsi="David" w:cs="Arial" w:hint="cs"/>
                <w:sz w:val="24"/>
                <w:szCs w:val="24"/>
                <w:rtl/>
                <w:lang w:bidi="ar-LB"/>
              </w:rPr>
              <w:t xml:space="preserve"> </w:t>
            </w:r>
            <w:proofErr w:type="spellStart"/>
            <w:r w:rsidRPr="00BA3D92">
              <w:rPr>
                <w:rFonts w:ascii="David" w:eastAsiaTheme="minorEastAsia" w:hAnsi="David" w:cs="Arial" w:hint="cs"/>
                <w:sz w:val="24"/>
                <w:szCs w:val="24"/>
                <w:rtl/>
                <w:lang w:bidi="ar-LB"/>
              </w:rPr>
              <w:t>ومانيكير</w:t>
            </w:r>
            <w:proofErr w:type="spellEnd"/>
            <w:r w:rsidRPr="00BA3D92">
              <w:rPr>
                <w:rFonts w:ascii="David" w:eastAsiaTheme="minorEastAsia" w:hAnsi="David" w:cs="Arial" w:hint="cs"/>
                <w:sz w:val="24"/>
                <w:szCs w:val="24"/>
                <w:rtl/>
                <w:lang w:bidi="ar-LB"/>
              </w:rPr>
              <w:t xml:space="preserve"> وصالون تسمير</w:t>
            </w:r>
          </w:p>
          <w:p w:rsidR="00B762D4" w:rsidRPr="00BA3D92" w:rsidRDefault="00B762D4" w:rsidP="00B762D4">
            <w:pPr>
              <w:spacing w:line="240" w:lineRule="auto"/>
              <w:rPr>
                <w:rtl/>
              </w:rPr>
            </w:pPr>
          </w:p>
        </w:tc>
        <w:tc>
          <w:tcPr>
            <w:tcW w:w="3853" w:type="dxa"/>
          </w:tcPr>
          <w:p w:rsidR="00B762D4" w:rsidRDefault="00B762D4" w:rsidP="00B762D4">
            <w:pPr>
              <w:spacing w:line="240" w:lineRule="auto"/>
              <w:rPr>
                <w:rFonts w:ascii="David" w:hAnsi="David" w:cs="David"/>
                <w:color w:val="000000" w:themeColor="text1"/>
                <w:sz w:val="24"/>
                <w:szCs w:val="24"/>
                <w:rtl/>
              </w:rPr>
            </w:pPr>
            <w:hyperlink r:id="rId6" w:history="1">
              <w:r>
                <w:rPr>
                  <w:rFonts w:ascii="David" w:hAnsi="David" w:cs="Arial" w:hint="cs"/>
                  <w:sz w:val="24"/>
                  <w:szCs w:val="24"/>
                  <w:rtl/>
                  <w:lang w:bidi="ar-LB"/>
                </w:rPr>
                <w:t xml:space="preserve">رابط بالمواصفات الموحّدة </w:t>
              </w:r>
            </w:hyperlink>
          </w:p>
          <w:p w:rsidR="00B762D4" w:rsidRPr="000E49C5" w:rsidRDefault="00B762D4" w:rsidP="00B762D4">
            <w:pPr>
              <w:spacing w:line="240" w:lineRule="auto"/>
              <w:rPr>
                <w:rFonts w:ascii="David" w:hAnsi="David" w:cs="David"/>
                <w:color w:val="000000" w:themeColor="text1"/>
                <w:sz w:val="24"/>
                <w:szCs w:val="24"/>
                <w:rtl/>
              </w:rPr>
            </w:pPr>
          </w:p>
        </w:tc>
        <w:tc>
          <w:tcPr>
            <w:tcW w:w="1787" w:type="dxa"/>
            <w:shd w:val="clear" w:color="auto" w:fill="auto"/>
          </w:tcPr>
          <w:p w:rsidR="00B762D4" w:rsidRPr="00BA3D92" w:rsidRDefault="00B762D4" w:rsidP="00B762D4">
            <w:pPr>
              <w:pStyle w:val="HTML"/>
              <w:shd w:val="clear" w:color="auto" w:fill="F8F9FA"/>
              <w:bidi/>
              <w:rPr>
                <w:rFonts w:asciiTheme="minorHAnsi" w:eastAsiaTheme="minorEastAsia" w:hAnsiTheme="minorHAnsi" w:cstheme="minorBidi"/>
                <w:sz w:val="22"/>
                <w:szCs w:val="22"/>
                <w:lang w:bidi="ar-SA"/>
              </w:rPr>
            </w:pPr>
            <w:r w:rsidRPr="00BA3D92">
              <w:rPr>
                <w:rFonts w:asciiTheme="minorHAnsi" w:eastAsiaTheme="minorEastAsia" w:hAnsiTheme="minorHAnsi" w:cstheme="minorBidi" w:hint="cs"/>
                <w:sz w:val="22"/>
                <w:szCs w:val="22"/>
                <w:rtl/>
                <w:lang w:bidi="ar-SA"/>
              </w:rPr>
              <w:t>مسموح به في مبنى سكني خاضع للحصول على تصريح للاستخدام المفرط وفي مبنى سكني تجاري</w:t>
            </w:r>
          </w:p>
          <w:p w:rsidR="00B762D4" w:rsidRPr="00BA3D92"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BA3D92"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1.4</w:t>
            </w:r>
            <w:r>
              <w:rPr>
                <w:rFonts w:ascii="David" w:hAnsi="David" w:cs="Arial" w:hint="cs"/>
                <w:color w:val="000000" w:themeColor="text1"/>
                <w:sz w:val="24"/>
                <w:szCs w:val="24"/>
                <w:rtl/>
                <w:lang w:bidi="ar-LB"/>
              </w:rPr>
              <w:t>ب</w:t>
            </w:r>
          </w:p>
        </w:tc>
        <w:tc>
          <w:tcPr>
            <w:tcW w:w="1551" w:type="dxa"/>
          </w:tcPr>
          <w:p w:rsidR="00B762D4" w:rsidRDefault="00B762D4" w:rsidP="00B762D4">
            <w:pPr>
              <w:spacing w:line="240" w:lineRule="auto"/>
              <w:rPr>
                <w:rtl/>
                <w:lang w:bidi="ar-LB"/>
              </w:rPr>
            </w:pPr>
            <w:r>
              <w:rPr>
                <w:rFonts w:hint="cs"/>
                <w:rtl/>
                <w:lang w:bidi="ar-LB"/>
              </w:rPr>
              <w:t>صالون للشعر</w:t>
            </w:r>
          </w:p>
        </w:tc>
        <w:tc>
          <w:tcPr>
            <w:tcW w:w="3853" w:type="dxa"/>
          </w:tcPr>
          <w:p w:rsidR="00B762D4" w:rsidRDefault="00B762D4" w:rsidP="00B762D4">
            <w:pPr>
              <w:spacing w:line="240" w:lineRule="auto"/>
              <w:rPr>
                <w:rFonts w:ascii="David" w:hAnsi="David" w:cs="David"/>
                <w:color w:val="000000" w:themeColor="text1"/>
                <w:sz w:val="24"/>
                <w:szCs w:val="24"/>
                <w:rtl/>
              </w:rPr>
            </w:pPr>
            <w:hyperlink r:id="rId7" w:history="1">
              <w:r>
                <w:rPr>
                  <w:rFonts w:ascii="David" w:hAnsi="David" w:cs="Arial" w:hint="cs"/>
                  <w:sz w:val="24"/>
                  <w:szCs w:val="24"/>
                  <w:rtl/>
                  <w:lang w:bidi="ar-LB"/>
                </w:rPr>
                <w:t xml:space="preserve">رابط بالمواصفات الموحّدة </w:t>
              </w:r>
            </w:hyperlink>
          </w:p>
          <w:p w:rsidR="00B762D4" w:rsidRPr="000E49C5" w:rsidRDefault="00B762D4" w:rsidP="00B762D4">
            <w:pPr>
              <w:spacing w:line="240" w:lineRule="auto"/>
              <w:rPr>
                <w:rFonts w:ascii="David" w:hAnsi="David" w:cs="David"/>
                <w:color w:val="000000" w:themeColor="text1"/>
                <w:sz w:val="24"/>
                <w:szCs w:val="24"/>
                <w:rtl/>
              </w:rPr>
            </w:pPr>
          </w:p>
        </w:tc>
        <w:tc>
          <w:tcPr>
            <w:tcW w:w="1787" w:type="dxa"/>
          </w:tcPr>
          <w:p w:rsidR="00B762D4" w:rsidRPr="00BA3D92" w:rsidRDefault="00B762D4" w:rsidP="00B762D4">
            <w:pPr>
              <w:pStyle w:val="HTML"/>
              <w:shd w:val="clear" w:color="auto" w:fill="F8F9FA"/>
              <w:bidi/>
              <w:rPr>
                <w:rFonts w:asciiTheme="minorHAnsi" w:eastAsiaTheme="minorEastAsia" w:hAnsiTheme="minorHAnsi" w:cstheme="minorBidi"/>
                <w:sz w:val="22"/>
                <w:szCs w:val="22"/>
              </w:rPr>
            </w:pPr>
            <w:r w:rsidRPr="00BA3D92">
              <w:rPr>
                <w:rFonts w:asciiTheme="minorHAnsi" w:eastAsiaTheme="minorEastAsia" w:hAnsiTheme="minorHAnsi" w:cstheme="minorBidi" w:hint="cs"/>
                <w:sz w:val="22"/>
                <w:szCs w:val="22"/>
                <w:rtl/>
                <w:lang w:bidi="ar-SA"/>
              </w:rPr>
              <w:t>مسموح به في مبنى سكني خاضع للحصول على تصريح للاستخدام المفرط وفي مبنى سكني تجاري</w:t>
            </w:r>
          </w:p>
          <w:p w:rsidR="00B762D4" w:rsidRPr="00BA3D92"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BA3D92"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1.5</w:t>
            </w:r>
            <w:r>
              <w:rPr>
                <w:rFonts w:ascii="David" w:hAnsi="David" w:cs="Arial" w:hint="cs"/>
                <w:color w:val="000000" w:themeColor="text1"/>
                <w:sz w:val="24"/>
                <w:szCs w:val="24"/>
                <w:rtl/>
                <w:lang w:bidi="ar-LB"/>
              </w:rPr>
              <w:t>أ</w:t>
            </w:r>
          </w:p>
        </w:tc>
        <w:tc>
          <w:tcPr>
            <w:tcW w:w="1551" w:type="dxa"/>
          </w:tcPr>
          <w:p w:rsidR="00B762D4" w:rsidRPr="0029411A" w:rsidRDefault="00B762D4" w:rsidP="00B762D4">
            <w:pPr>
              <w:spacing w:line="240" w:lineRule="auto"/>
            </w:pPr>
            <w:r>
              <w:rPr>
                <w:rFonts w:hint="cs"/>
                <w:rtl/>
                <w:lang w:bidi="ar-SA"/>
              </w:rPr>
              <w:t>المختبرات</w:t>
            </w:r>
            <w:r w:rsidRPr="0029411A">
              <w:rPr>
                <w:rFonts w:hint="cs"/>
                <w:rtl/>
                <w:lang w:bidi="ar-SA"/>
              </w:rPr>
              <w:t xml:space="preserve"> غير الطبية - معمل الاختبارات الكيميائية </w:t>
            </w:r>
            <w:proofErr w:type="spellStart"/>
            <w:r w:rsidRPr="0029411A">
              <w:rPr>
                <w:rFonts w:hint="cs"/>
                <w:rtl/>
                <w:lang w:bidi="ar-SA"/>
              </w:rPr>
              <w:t>والميكروبيولوجية</w:t>
            </w:r>
            <w:proofErr w:type="spellEnd"/>
            <w:r w:rsidRPr="0029411A">
              <w:rPr>
                <w:rFonts w:hint="cs"/>
                <w:rtl/>
                <w:lang w:bidi="ar-SA"/>
              </w:rPr>
              <w:t xml:space="preserve"> </w:t>
            </w:r>
            <w:proofErr w:type="gramStart"/>
            <w:r w:rsidRPr="0029411A">
              <w:rPr>
                <w:rFonts w:hint="cs"/>
                <w:rtl/>
                <w:lang w:bidi="ar-SA"/>
              </w:rPr>
              <w:t>والبيولوجية ،</w:t>
            </w:r>
            <w:proofErr w:type="gramEnd"/>
            <w:r w:rsidRPr="0029411A">
              <w:rPr>
                <w:rFonts w:hint="cs"/>
                <w:rtl/>
                <w:lang w:bidi="ar-SA"/>
              </w:rPr>
              <w:t xml:space="preserve"> باستثناء الاختبارات والمختبرات غير المدمرة و</w:t>
            </w:r>
            <w:r>
              <w:rPr>
                <w:rFonts w:hint="cs"/>
                <w:rtl/>
                <w:lang w:bidi="ar-SA"/>
              </w:rPr>
              <w:t>مختبرات و</w:t>
            </w:r>
            <w:r w:rsidRPr="0029411A">
              <w:rPr>
                <w:rFonts w:hint="cs"/>
                <w:rtl/>
                <w:lang w:bidi="ar-SA"/>
              </w:rPr>
              <w:t>فقًا للتفاصيل 5.1 ب و 5.1 ج و 6.1</w:t>
            </w:r>
          </w:p>
          <w:p w:rsidR="00B762D4" w:rsidRPr="0029411A" w:rsidRDefault="00B762D4" w:rsidP="00B762D4">
            <w:pPr>
              <w:spacing w:line="240" w:lineRule="auto"/>
              <w:rPr>
                <w:rtl/>
              </w:rPr>
            </w:pPr>
          </w:p>
        </w:tc>
        <w:tc>
          <w:tcPr>
            <w:tcW w:w="3853" w:type="dxa"/>
          </w:tcPr>
          <w:p w:rsidR="00B762D4" w:rsidRPr="00CD0102" w:rsidRDefault="00B762D4" w:rsidP="00B762D4">
            <w:pPr>
              <w:pStyle w:val="HTML"/>
              <w:bidi/>
              <w:rPr>
                <w:rFonts w:asciiTheme="minorHAnsi" w:eastAsiaTheme="minorEastAsia" w:hAnsiTheme="minorHAnsi" w:cstheme="minorBidi"/>
                <w:sz w:val="22"/>
                <w:szCs w:val="22"/>
                <w:lang w:bidi="ar-SA"/>
              </w:rPr>
            </w:pPr>
            <w:r w:rsidRPr="00CD0102">
              <w:rPr>
                <w:rFonts w:asciiTheme="minorHAnsi" w:eastAsiaTheme="minorEastAsia" w:hAnsiTheme="minorHAnsi" w:cstheme="minorBidi" w:hint="cs"/>
                <w:sz w:val="22"/>
                <w:szCs w:val="22"/>
                <w:rtl/>
                <w:lang w:bidi="ar-SA"/>
              </w:rPr>
              <w:t>صاحب العمل</w:t>
            </w:r>
            <w:r>
              <w:rPr>
                <w:rFonts w:asciiTheme="minorHAnsi" w:eastAsiaTheme="minorEastAsia" w:hAnsiTheme="minorHAnsi" w:cstheme="minorBidi" w:hint="cs"/>
                <w:sz w:val="22"/>
                <w:szCs w:val="22"/>
                <w:rtl/>
                <w:lang w:bidi="ar-SA"/>
              </w:rPr>
              <w:t xml:space="preserve"> عليه أن يحمل</w:t>
            </w:r>
            <w:r w:rsidRPr="00CD0102">
              <w:rPr>
                <w:rFonts w:asciiTheme="minorHAnsi" w:eastAsiaTheme="minorEastAsia" w:hAnsiTheme="minorHAnsi" w:cstheme="minorBidi" w:hint="cs"/>
                <w:sz w:val="22"/>
                <w:szCs w:val="22"/>
                <w:rtl/>
                <w:lang w:bidi="ar-SA"/>
              </w:rPr>
              <w:t xml:space="preserve"> تصريح السموم إذا كان ذلك مطلوبًا بموجب القانون والامتثال لجميع شروط تصريح السموم. إذا كان العمل لا يتطلب تصريحًا </w:t>
            </w:r>
            <w:proofErr w:type="gramStart"/>
            <w:r w:rsidRPr="00CD0102">
              <w:rPr>
                <w:rFonts w:asciiTheme="minorHAnsi" w:eastAsiaTheme="minorEastAsia" w:hAnsiTheme="minorHAnsi" w:cstheme="minorBidi" w:hint="cs"/>
                <w:sz w:val="22"/>
                <w:szCs w:val="22"/>
                <w:rtl/>
                <w:lang w:bidi="ar-SA"/>
              </w:rPr>
              <w:t>للسموم ،</w:t>
            </w:r>
            <w:proofErr w:type="gramEnd"/>
            <w:r w:rsidRPr="00CD0102">
              <w:rPr>
                <w:rFonts w:asciiTheme="minorHAnsi" w:eastAsiaTheme="minorEastAsia" w:hAnsiTheme="minorHAnsi" w:cstheme="minorBidi" w:hint="cs"/>
                <w:sz w:val="22"/>
                <w:szCs w:val="22"/>
                <w:rtl/>
                <w:lang w:bidi="ar-SA"/>
              </w:rPr>
              <w:t xml:space="preserve"> فإن التخزين</w:t>
            </w:r>
            <w:r>
              <w:rPr>
                <w:rFonts w:asciiTheme="minorHAnsi" w:eastAsiaTheme="minorEastAsia" w:hAnsiTheme="minorHAnsi" w:cstheme="minorBidi" w:hint="cs"/>
                <w:sz w:val="22"/>
                <w:szCs w:val="22"/>
                <w:rtl/>
                <w:lang w:bidi="ar-SA"/>
              </w:rPr>
              <w:t xml:space="preserve">, الاستعمال ومعالجة </w:t>
            </w:r>
            <w:r w:rsidRPr="00CD0102">
              <w:rPr>
                <w:rFonts w:asciiTheme="minorHAnsi" w:eastAsiaTheme="minorEastAsia" w:hAnsiTheme="minorHAnsi" w:cstheme="minorBidi" w:hint="cs"/>
                <w:sz w:val="22"/>
                <w:szCs w:val="22"/>
                <w:rtl/>
                <w:lang w:bidi="ar-SA"/>
              </w:rPr>
              <w:t>المواد الخطرة والتعامل معها في المختبر</w:t>
            </w:r>
            <w:r>
              <w:rPr>
                <w:rFonts w:asciiTheme="minorHAnsi" w:eastAsiaTheme="minorEastAsia" w:hAnsiTheme="minorHAnsi" w:cstheme="minorBidi" w:hint="cs"/>
                <w:sz w:val="22"/>
                <w:szCs w:val="22"/>
                <w:rtl/>
                <w:lang w:bidi="ar-SA"/>
              </w:rPr>
              <w:t xml:space="preserve"> يجب ان يستوفي</w:t>
            </w:r>
            <w:r w:rsidRPr="00CD0102">
              <w:rPr>
                <w:rFonts w:asciiTheme="minorHAnsi" w:eastAsiaTheme="minorEastAsia" w:hAnsiTheme="minorHAnsi" w:cstheme="minorBidi" w:hint="cs"/>
                <w:sz w:val="22"/>
                <w:szCs w:val="22"/>
                <w:rtl/>
                <w:lang w:bidi="ar-SA"/>
              </w:rPr>
              <w:t xml:space="preserve"> المتطلبات التالية: سيتم تخزين المواد الخطرة في خزانات بحجم 110٪ من أكبر سعة حاوية مخزنة فيها. سيتم </w:t>
            </w:r>
            <w:r>
              <w:rPr>
                <w:rFonts w:asciiTheme="minorHAnsi" w:eastAsiaTheme="minorEastAsia" w:hAnsiTheme="minorHAnsi" w:cstheme="minorBidi" w:hint="cs"/>
                <w:sz w:val="22"/>
                <w:szCs w:val="22"/>
                <w:rtl/>
                <w:lang w:bidi="ar-SA"/>
              </w:rPr>
              <w:t>وضع لافتة على</w:t>
            </w:r>
            <w:r w:rsidRPr="00CD0102">
              <w:rPr>
                <w:rFonts w:asciiTheme="minorHAnsi" w:eastAsiaTheme="minorEastAsia" w:hAnsiTheme="minorHAnsi" w:cstheme="minorBidi" w:hint="cs"/>
                <w:sz w:val="22"/>
                <w:szCs w:val="22"/>
                <w:rtl/>
                <w:lang w:bidi="ar-SA"/>
              </w:rPr>
              <w:t xml:space="preserve"> المواد الخطرة من خلال علامة تتضمن اسم المادة ورقم </w:t>
            </w:r>
            <w:proofErr w:type="gramStart"/>
            <w:r w:rsidRPr="00CD0102">
              <w:rPr>
                <w:rFonts w:asciiTheme="minorHAnsi" w:eastAsiaTheme="minorEastAsia" w:hAnsiTheme="minorHAnsi" w:cstheme="minorBidi" w:hint="cs"/>
                <w:sz w:val="22"/>
                <w:szCs w:val="22"/>
                <w:rtl/>
                <w:lang w:bidi="ar-SA"/>
              </w:rPr>
              <w:t>ال</w:t>
            </w:r>
            <w:r>
              <w:rPr>
                <w:rFonts w:asciiTheme="minorHAnsi" w:eastAsiaTheme="minorEastAsia" w:hAnsiTheme="minorHAnsi" w:cstheme="minorBidi" w:hint="cs"/>
                <w:sz w:val="22"/>
                <w:szCs w:val="22"/>
                <w:rtl/>
                <w:lang w:bidi="ar-SA"/>
              </w:rPr>
              <w:t xml:space="preserve">منتج </w:t>
            </w:r>
            <w:r w:rsidRPr="00CD0102">
              <w:rPr>
                <w:rFonts w:asciiTheme="minorHAnsi" w:eastAsiaTheme="minorEastAsia" w:hAnsiTheme="minorHAnsi" w:cstheme="minorBidi" w:hint="cs"/>
                <w:sz w:val="22"/>
                <w:szCs w:val="22"/>
                <w:rtl/>
                <w:lang w:bidi="ar-SA"/>
              </w:rPr>
              <w:t xml:space="preserve"> ورمز</w:t>
            </w:r>
            <w:proofErr w:type="gramEnd"/>
            <w:r w:rsidRPr="00CD0102">
              <w:rPr>
                <w:rFonts w:asciiTheme="minorHAnsi" w:eastAsiaTheme="minorEastAsia" w:hAnsiTheme="minorHAnsi" w:cstheme="minorBidi" w:hint="cs"/>
                <w:sz w:val="22"/>
                <w:szCs w:val="22"/>
                <w:rtl/>
                <w:lang w:bidi="ar-SA"/>
              </w:rPr>
              <w:t xml:space="preserve"> الطوارئ. سيتم تخزين المواد الخطرة التي قد تتفاعل مع بعضها البعض في خزانات منفصلة. النفايات </w:t>
            </w:r>
            <w:proofErr w:type="gramStart"/>
            <w:r w:rsidRPr="00CD0102">
              <w:rPr>
                <w:rFonts w:asciiTheme="minorHAnsi" w:eastAsiaTheme="minorEastAsia" w:hAnsiTheme="minorHAnsi" w:cstheme="minorBidi" w:hint="cs"/>
                <w:sz w:val="22"/>
                <w:szCs w:val="22"/>
                <w:rtl/>
                <w:lang w:bidi="ar-SA"/>
              </w:rPr>
              <w:t>الخطرة ،</w:t>
            </w:r>
            <w:proofErr w:type="gramEnd"/>
            <w:r w:rsidRPr="00CD0102">
              <w:rPr>
                <w:rFonts w:asciiTheme="minorHAnsi" w:eastAsiaTheme="minorEastAsia" w:hAnsiTheme="minorHAnsi" w:cstheme="minorBidi" w:hint="cs"/>
                <w:sz w:val="22"/>
                <w:szCs w:val="22"/>
                <w:rtl/>
                <w:lang w:bidi="ar-SA"/>
              </w:rPr>
              <w:t xml:space="preserve"> نفايات المختبرات ، مياه الشطف ، </w:t>
            </w:r>
            <w:r>
              <w:rPr>
                <w:rFonts w:asciiTheme="minorHAnsi" w:eastAsiaTheme="minorEastAsia" w:hAnsiTheme="minorHAnsi" w:cstheme="minorBidi" w:hint="cs"/>
                <w:sz w:val="22"/>
                <w:szCs w:val="22"/>
                <w:rtl/>
                <w:lang w:bidi="ar-SA"/>
              </w:rPr>
              <w:t>المواد المستوعبة</w:t>
            </w:r>
            <w:r w:rsidRPr="00CD0102">
              <w:rPr>
                <w:rFonts w:asciiTheme="minorHAnsi" w:eastAsiaTheme="minorEastAsia" w:hAnsiTheme="minorHAnsi" w:cstheme="minorBidi" w:hint="cs"/>
                <w:sz w:val="22"/>
                <w:szCs w:val="22"/>
                <w:rtl/>
                <w:lang w:bidi="ar-SA"/>
              </w:rPr>
              <w:t xml:space="preserve"> بعد استخدامها لمعالجة النفايات الخطرة ومياه الصرف الصحي المحددة على أنها نفايات خطرة ، سيتم جمعها وتخزينها بشكل منفصل ، في حاوية مخصصة كما هو مذكور في القسم السابق وسيقوم صاحب العمل </w:t>
            </w:r>
            <w:r>
              <w:rPr>
                <w:rFonts w:asciiTheme="minorHAnsi" w:eastAsiaTheme="minorEastAsia" w:hAnsiTheme="minorHAnsi" w:cstheme="minorBidi" w:hint="cs"/>
                <w:sz w:val="22"/>
                <w:szCs w:val="22"/>
                <w:rtl/>
                <w:lang w:bidi="ar-SA"/>
              </w:rPr>
              <w:t>بإرسالها</w:t>
            </w:r>
            <w:r w:rsidRPr="00CD0102">
              <w:rPr>
                <w:rFonts w:asciiTheme="minorHAnsi" w:eastAsiaTheme="minorEastAsia" w:hAnsiTheme="minorHAnsi" w:cstheme="minorBidi" w:hint="cs"/>
                <w:sz w:val="22"/>
                <w:szCs w:val="22"/>
                <w:rtl/>
                <w:lang w:bidi="ar-SA"/>
              </w:rPr>
              <w:t xml:space="preserve"> إلى موقع مرخص </w:t>
            </w:r>
            <w:r>
              <w:rPr>
                <w:rFonts w:asciiTheme="minorHAnsi" w:eastAsiaTheme="minorEastAsia" w:hAnsiTheme="minorHAnsi" w:cstheme="minorBidi" w:hint="cs"/>
                <w:sz w:val="22"/>
                <w:szCs w:val="22"/>
                <w:rtl/>
                <w:lang w:bidi="ar-SA"/>
              </w:rPr>
              <w:t xml:space="preserve">بموجب القانون, وفقاً لما هو مذكور في أنظمة ترخيص الأعمال ( إزالة </w:t>
            </w:r>
            <w:r w:rsidRPr="00CD0102">
              <w:rPr>
                <w:rFonts w:asciiTheme="minorHAnsi" w:eastAsiaTheme="minorEastAsia" w:hAnsiTheme="minorHAnsi" w:cstheme="minorBidi" w:hint="cs"/>
                <w:sz w:val="22"/>
                <w:szCs w:val="22"/>
                <w:rtl/>
                <w:lang w:bidi="ar-SA"/>
              </w:rPr>
              <w:t xml:space="preserve">نفايات مواد خطرة) </w:t>
            </w:r>
            <w:r>
              <w:rPr>
                <w:rFonts w:asciiTheme="minorHAnsi" w:eastAsiaTheme="minorEastAsia" w:hAnsiTheme="minorHAnsi" w:cstheme="minorBidi" w:hint="cs"/>
                <w:sz w:val="22"/>
                <w:szCs w:val="22"/>
                <w:rtl/>
                <w:lang w:bidi="ar-SA"/>
              </w:rPr>
              <w:t xml:space="preserve">من عام </w:t>
            </w:r>
            <w:r w:rsidRPr="00CD0102">
              <w:rPr>
                <w:rFonts w:asciiTheme="minorHAnsi" w:eastAsiaTheme="minorEastAsia" w:hAnsiTheme="minorHAnsi" w:cstheme="minorBidi" w:hint="cs"/>
                <w:sz w:val="22"/>
                <w:szCs w:val="22"/>
                <w:rtl/>
                <w:lang w:bidi="ar-SA"/>
              </w:rPr>
              <w:t>-</w:t>
            </w:r>
            <w:r>
              <w:rPr>
                <w:rFonts w:asciiTheme="minorHAnsi" w:eastAsiaTheme="minorEastAsia" w:hAnsiTheme="minorHAnsi" w:cstheme="minorBidi" w:hint="cs"/>
                <w:sz w:val="22"/>
                <w:szCs w:val="22"/>
                <w:rtl/>
                <w:lang w:bidi="ar-SA"/>
              </w:rPr>
              <w:t xml:space="preserve"> </w:t>
            </w:r>
            <w:r w:rsidRPr="00CD0102">
              <w:rPr>
                <w:rFonts w:asciiTheme="minorHAnsi" w:eastAsiaTheme="minorEastAsia" w:hAnsiTheme="minorHAnsi" w:cstheme="minorBidi" w:hint="cs"/>
                <w:sz w:val="22"/>
                <w:szCs w:val="22"/>
                <w:rtl/>
                <w:lang w:bidi="ar-SA"/>
              </w:rPr>
              <w:t>1990.</w:t>
            </w:r>
          </w:p>
          <w:p w:rsidR="00B762D4" w:rsidRPr="007E56A2" w:rsidRDefault="00B762D4" w:rsidP="00B762D4">
            <w:pPr>
              <w:pStyle w:val="HTML"/>
              <w:bidi/>
              <w:rPr>
                <w:rFonts w:asciiTheme="minorHAnsi" w:eastAsiaTheme="minorEastAsia" w:hAnsiTheme="minorHAnsi" w:cstheme="minorBidi"/>
                <w:sz w:val="22"/>
                <w:szCs w:val="22"/>
              </w:rPr>
            </w:pPr>
            <w:r w:rsidRPr="007E56A2">
              <w:rPr>
                <w:rFonts w:asciiTheme="minorHAnsi" w:eastAsiaTheme="minorEastAsia" w:hAnsiTheme="minorHAnsi" w:cstheme="minorBidi" w:hint="cs"/>
                <w:sz w:val="22"/>
                <w:szCs w:val="22"/>
                <w:rtl/>
                <w:lang w:bidi="ar-SA"/>
              </w:rPr>
              <w:t xml:space="preserve">ووفقًا لسياسات وزارة حماية البيئة المحدثة من حين لآخر. سيقدم صاحب </w:t>
            </w:r>
            <w:r>
              <w:rPr>
                <w:rFonts w:asciiTheme="minorHAnsi" w:eastAsiaTheme="minorEastAsia" w:hAnsiTheme="minorHAnsi" w:cstheme="minorBidi" w:hint="cs"/>
                <w:sz w:val="22"/>
                <w:szCs w:val="22"/>
                <w:rtl/>
                <w:lang w:bidi="ar-SA"/>
              </w:rPr>
              <w:t>المصلحة التجارية</w:t>
            </w:r>
            <w:r w:rsidRPr="007E56A2">
              <w:rPr>
                <w:rFonts w:asciiTheme="minorHAnsi" w:eastAsiaTheme="minorEastAsia" w:hAnsiTheme="minorHAnsi" w:cstheme="minorBidi" w:hint="cs"/>
                <w:sz w:val="22"/>
                <w:szCs w:val="22"/>
                <w:rtl/>
                <w:lang w:bidi="ar-SA"/>
              </w:rPr>
              <w:t xml:space="preserve"> شهادات التخلص من النفايات المذكورة وشهادات الاستيعاب وشهادات استلام النفايات كما هو مطلوب من قبل المجلس. إذا لزم الأمر وبناءً على طلب </w:t>
            </w:r>
            <w:proofErr w:type="gramStart"/>
            <w:r w:rsidRPr="007E56A2">
              <w:rPr>
                <w:rFonts w:asciiTheme="minorHAnsi" w:eastAsiaTheme="minorEastAsia" w:hAnsiTheme="minorHAnsi" w:cstheme="minorBidi" w:hint="cs"/>
                <w:sz w:val="22"/>
                <w:szCs w:val="22"/>
                <w:rtl/>
                <w:lang w:bidi="ar-SA"/>
              </w:rPr>
              <w:t>المجلس ،</w:t>
            </w:r>
            <w:proofErr w:type="gramEnd"/>
            <w:r w:rsidRPr="007E56A2">
              <w:rPr>
                <w:rFonts w:asciiTheme="minorHAnsi" w:eastAsiaTheme="minorEastAsia" w:hAnsiTheme="minorHAnsi" w:cstheme="minorBidi" w:hint="cs"/>
                <w:sz w:val="22"/>
                <w:szCs w:val="22"/>
                <w:rtl/>
                <w:lang w:bidi="ar-SA"/>
              </w:rPr>
              <w:t xml:space="preserve"> سيقوم صاحب العمل بتركيب فتحات وأنظمة للتعامل مع الانبعاثات من الفتحات ، فوق </w:t>
            </w:r>
            <w:r>
              <w:rPr>
                <w:rFonts w:asciiTheme="minorHAnsi" w:eastAsiaTheme="minorEastAsia" w:hAnsiTheme="minorHAnsi" w:cstheme="minorBidi" w:hint="cs"/>
                <w:sz w:val="22"/>
                <w:szCs w:val="22"/>
                <w:rtl/>
                <w:lang w:bidi="ar-SA"/>
              </w:rPr>
              <w:t>طاولات العمل</w:t>
            </w:r>
            <w:r w:rsidRPr="007E56A2">
              <w:rPr>
                <w:rFonts w:asciiTheme="minorHAnsi" w:eastAsiaTheme="minorEastAsia" w:hAnsiTheme="minorHAnsi" w:cstheme="minorBidi" w:hint="cs"/>
                <w:sz w:val="22"/>
                <w:szCs w:val="22"/>
                <w:rtl/>
                <w:lang w:bidi="ar-SA"/>
              </w:rPr>
              <w:t xml:space="preserve"> حيث يتم استخدام المواد الخطرة.</w:t>
            </w:r>
          </w:p>
          <w:p w:rsidR="00B762D4" w:rsidRPr="00972D10" w:rsidRDefault="00B762D4" w:rsidP="00B762D4">
            <w:pPr>
              <w:spacing w:line="240" w:lineRule="auto"/>
              <w:rPr>
                <w:rFonts w:ascii="David" w:hAnsi="David" w:cs="David"/>
                <w:color w:val="000000" w:themeColor="text1"/>
                <w:sz w:val="24"/>
                <w:szCs w:val="24"/>
                <w:rtl/>
              </w:rPr>
            </w:pPr>
          </w:p>
        </w:tc>
        <w:tc>
          <w:tcPr>
            <w:tcW w:w="1787" w:type="dxa"/>
          </w:tcPr>
          <w:p w:rsidR="00B762D4" w:rsidRPr="00366C1C" w:rsidRDefault="00B762D4" w:rsidP="00B762D4">
            <w:pPr>
              <w:spacing w:line="240" w:lineRule="auto"/>
            </w:pPr>
            <w:r w:rsidRPr="00366C1C">
              <w:rPr>
                <w:rFonts w:hint="cs"/>
                <w:rtl/>
                <w:lang w:bidi="ar-SA"/>
              </w:rPr>
              <w:lastRenderedPageBreak/>
              <w:t>مسموح به في منطقة صناعية</w:t>
            </w:r>
          </w:p>
          <w:p w:rsidR="00B762D4"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Pr="00C85D1A"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ب</w:t>
            </w:r>
          </w:p>
        </w:tc>
        <w:tc>
          <w:tcPr>
            <w:tcW w:w="1551" w:type="dxa"/>
          </w:tcPr>
          <w:p w:rsidR="00B762D4" w:rsidRPr="00C85D1A" w:rsidRDefault="00B762D4" w:rsidP="00B762D4">
            <w:pPr>
              <w:pStyle w:val="HTML"/>
              <w:shd w:val="clear" w:color="auto" w:fill="F8F9FA"/>
              <w:bidi/>
              <w:rPr>
                <w:rFonts w:asciiTheme="minorHAnsi" w:eastAsiaTheme="minorEastAsia" w:hAnsiTheme="minorHAnsi" w:cstheme="minorBidi"/>
                <w:sz w:val="22"/>
                <w:szCs w:val="22"/>
              </w:rPr>
            </w:pPr>
            <w:r w:rsidRPr="00C85D1A">
              <w:rPr>
                <w:rFonts w:asciiTheme="minorHAnsi" w:eastAsiaTheme="minorEastAsia" w:hAnsiTheme="minorHAnsi" w:cstheme="minorBidi" w:hint="cs"/>
                <w:sz w:val="22"/>
                <w:szCs w:val="22"/>
                <w:rtl/>
                <w:lang w:bidi="ar-LB"/>
              </w:rPr>
              <w:t>المختبرات</w:t>
            </w:r>
            <w:r w:rsidRPr="00C85D1A">
              <w:rPr>
                <w:rFonts w:asciiTheme="minorHAnsi" w:eastAsiaTheme="minorEastAsia" w:hAnsiTheme="minorHAnsi" w:cstheme="minorBidi" w:hint="cs"/>
                <w:sz w:val="22"/>
                <w:szCs w:val="22"/>
                <w:rtl/>
                <w:lang w:bidi="ar-SA"/>
              </w:rPr>
              <w:t xml:space="preserve"> غير الطبية - </w:t>
            </w:r>
            <w:r w:rsidRPr="00C85D1A">
              <w:rPr>
                <w:rFonts w:asciiTheme="minorHAnsi" w:eastAsiaTheme="minorEastAsia" w:hAnsiTheme="minorHAnsi" w:cstheme="minorBidi" w:hint="cs"/>
                <w:sz w:val="22"/>
                <w:szCs w:val="22"/>
                <w:rtl/>
                <w:lang w:bidi="ar-LB"/>
              </w:rPr>
              <w:t>مختبر</w:t>
            </w:r>
            <w:r w:rsidRPr="00C85D1A">
              <w:rPr>
                <w:rFonts w:asciiTheme="minorHAnsi" w:eastAsiaTheme="minorEastAsia" w:hAnsiTheme="minorHAnsi" w:cstheme="minorBidi" w:hint="cs"/>
                <w:sz w:val="22"/>
                <w:szCs w:val="22"/>
                <w:rtl/>
                <w:lang w:bidi="ar-SA"/>
              </w:rPr>
              <w:t xml:space="preserve"> لفحص العينات الحيوانية والمنتجات الحيوانية</w:t>
            </w:r>
          </w:p>
          <w:p w:rsidR="00B762D4" w:rsidRPr="00C85D1A" w:rsidRDefault="00B762D4" w:rsidP="00B762D4">
            <w:pPr>
              <w:spacing w:line="240" w:lineRule="auto"/>
              <w:rPr>
                <w:rtl/>
              </w:rPr>
            </w:pPr>
          </w:p>
        </w:tc>
        <w:tc>
          <w:tcPr>
            <w:tcW w:w="3853" w:type="dxa"/>
          </w:tcPr>
          <w:p w:rsidR="00B762D4" w:rsidRPr="00CD0102" w:rsidRDefault="00B762D4" w:rsidP="00B762D4">
            <w:pPr>
              <w:pStyle w:val="HTML"/>
              <w:bidi/>
              <w:rPr>
                <w:rFonts w:asciiTheme="minorHAnsi" w:eastAsiaTheme="minorEastAsia" w:hAnsiTheme="minorHAnsi" w:cstheme="minorBidi"/>
                <w:sz w:val="22"/>
                <w:szCs w:val="22"/>
                <w:lang w:bidi="ar-SA"/>
              </w:rPr>
            </w:pPr>
            <w:r w:rsidRPr="00CD0102">
              <w:rPr>
                <w:rFonts w:asciiTheme="minorHAnsi" w:eastAsiaTheme="minorEastAsia" w:hAnsiTheme="minorHAnsi" w:cstheme="minorBidi" w:hint="cs"/>
                <w:sz w:val="22"/>
                <w:szCs w:val="22"/>
                <w:rtl/>
                <w:lang w:bidi="ar-SA"/>
              </w:rPr>
              <w:t>صاحب العمل</w:t>
            </w:r>
            <w:r>
              <w:rPr>
                <w:rFonts w:asciiTheme="minorHAnsi" w:eastAsiaTheme="minorEastAsia" w:hAnsiTheme="minorHAnsi" w:cstheme="minorBidi" w:hint="cs"/>
                <w:sz w:val="22"/>
                <w:szCs w:val="22"/>
                <w:rtl/>
                <w:lang w:bidi="ar-SA"/>
              </w:rPr>
              <w:t xml:space="preserve"> عليه أن يحمل</w:t>
            </w:r>
            <w:r w:rsidRPr="00CD0102">
              <w:rPr>
                <w:rFonts w:asciiTheme="minorHAnsi" w:eastAsiaTheme="minorEastAsia" w:hAnsiTheme="minorHAnsi" w:cstheme="minorBidi" w:hint="cs"/>
                <w:sz w:val="22"/>
                <w:szCs w:val="22"/>
                <w:rtl/>
                <w:lang w:bidi="ar-SA"/>
              </w:rPr>
              <w:t xml:space="preserve"> تصريح السموم إذا كان ذلك مطلوبًا بموجب القانون والامتثال لجميع شروط تصريح السموم. إذا كان العمل لا يتطلب تصريحًا </w:t>
            </w:r>
            <w:proofErr w:type="gramStart"/>
            <w:r w:rsidRPr="00CD0102">
              <w:rPr>
                <w:rFonts w:asciiTheme="minorHAnsi" w:eastAsiaTheme="minorEastAsia" w:hAnsiTheme="minorHAnsi" w:cstheme="minorBidi" w:hint="cs"/>
                <w:sz w:val="22"/>
                <w:szCs w:val="22"/>
                <w:rtl/>
                <w:lang w:bidi="ar-SA"/>
              </w:rPr>
              <w:t>للسموم ،</w:t>
            </w:r>
            <w:proofErr w:type="gramEnd"/>
            <w:r w:rsidRPr="00CD0102">
              <w:rPr>
                <w:rFonts w:asciiTheme="minorHAnsi" w:eastAsiaTheme="minorEastAsia" w:hAnsiTheme="minorHAnsi" w:cstheme="minorBidi" w:hint="cs"/>
                <w:sz w:val="22"/>
                <w:szCs w:val="22"/>
                <w:rtl/>
                <w:lang w:bidi="ar-SA"/>
              </w:rPr>
              <w:t xml:space="preserve"> فإن التخزين</w:t>
            </w:r>
            <w:r>
              <w:rPr>
                <w:rFonts w:asciiTheme="minorHAnsi" w:eastAsiaTheme="minorEastAsia" w:hAnsiTheme="minorHAnsi" w:cstheme="minorBidi" w:hint="cs"/>
                <w:sz w:val="22"/>
                <w:szCs w:val="22"/>
                <w:rtl/>
                <w:lang w:bidi="ar-SA"/>
              </w:rPr>
              <w:t xml:space="preserve">, الاستعمال ومعالجة </w:t>
            </w:r>
            <w:r w:rsidRPr="00CD0102">
              <w:rPr>
                <w:rFonts w:asciiTheme="minorHAnsi" w:eastAsiaTheme="minorEastAsia" w:hAnsiTheme="minorHAnsi" w:cstheme="minorBidi" w:hint="cs"/>
                <w:sz w:val="22"/>
                <w:szCs w:val="22"/>
                <w:rtl/>
                <w:lang w:bidi="ar-SA"/>
              </w:rPr>
              <w:t>المواد الخطرة والتعامل معها في المختبر</w:t>
            </w:r>
            <w:r>
              <w:rPr>
                <w:rFonts w:asciiTheme="minorHAnsi" w:eastAsiaTheme="minorEastAsia" w:hAnsiTheme="minorHAnsi" w:cstheme="minorBidi" w:hint="cs"/>
                <w:sz w:val="22"/>
                <w:szCs w:val="22"/>
                <w:rtl/>
                <w:lang w:bidi="ar-SA"/>
              </w:rPr>
              <w:t xml:space="preserve"> يجب ان يستوفي</w:t>
            </w:r>
            <w:r w:rsidRPr="00CD0102">
              <w:rPr>
                <w:rFonts w:asciiTheme="minorHAnsi" w:eastAsiaTheme="minorEastAsia" w:hAnsiTheme="minorHAnsi" w:cstheme="minorBidi" w:hint="cs"/>
                <w:sz w:val="22"/>
                <w:szCs w:val="22"/>
                <w:rtl/>
                <w:lang w:bidi="ar-SA"/>
              </w:rPr>
              <w:t xml:space="preserve"> المتطلبات التالية: سيتم تخزين المواد الخطرة في خزانات بحجم 110٪ من أكبر سعة حاوية مخزنة فيها. سيتم </w:t>
            </w:r>
            <w:r>
              <w:rPr>
                <w:rFonts w:asciiTheme="minorHAnsi" w:eastAsiaTheme="minorEastAsia" w:hAnsiTheme="minorHAnsi" w:cstheme="minorBidi" w:hint="cs"/>
                <w:sz w:val="22"/>
                <w:szCs w:val="22"/>
                <w:rtl/>
                <w:lang w:bidi="ar-SA"/>
              </w:rPr>
              <w:t>وضع لافتة على</w:t>
            </w:r>
            <w:r w:rsidRPr="00CD0102">
              <w:rPr>
                <w:rFonts w:asciiTheme="minorHAnsi" w:eastAsiaTheme="minorEastAsia" w:hAnsiTheme="minorHAnsi" w:cstheme="minorBidi" w:hint="cs"/>
                <w:sz w:val="22"/>
                <w:szCs w:val="22"/>
                <w:rtl/>
                <w:lang w:bidi="ar-SA"/>
              </w:rPr>
              <w:t xml:space="preserve"> المواد الخطرة من خلال علامة تتضمن اسم المادة ورقم </w:t>
            </w:r>
            <w:proofErr w:type="gramStart"/>
            <w:r w:rsidRPr="00CD0102">
              <w:rPr>
                <w:rFonts w:asciiTheme="minorHAnsi" w:eastAsiaTheme="minorEastAsia" w:hAnsiTheme="minorHAnsi" w:cstheme="minorBidi" w:hint="cs"/>
                <w:sz w:val="22"/>
                <w:szCs w:val="22"/>
                <w:rtl/>
                <w:lang w:bidi="ar-SA"/>
              </w:rPr>
              <w:t>ال</w:t>
            </w:r>
            <w:r>
              <w:rPr>
                <w:rFonts w:asciiTheme="minorHAnsi" w:eastAsiaTheme="minorEastAsia" w:hAnsiTheme="minorHAnsi" w:cstheme="minorBidi" w:hint="cs"/>
                <w:sz w:val="22"/>
                <w:szCs w:val="22"/>
                <w:rtl/>
                <w:lang w:bidi="ar-SA"/>
              </w:rPr>
              <w:t xml:space="preserve">منتج </w:t>
            </w:r>
            <w:r w:rsidRPr="00CD0102">
              <w:rPr>
                <w:rFonts w:asciiTheme="minorHAnsi" w:eastAsiaTheme="minorEastAsia" w:hAnsiTheme="minorHAnsi" w:cstheme="minorBidi" w:hint="cs"/>
                <w:sz w:val="22"/>
                <w:szCs w:val="22"/>
                <w:rtl/>
                <w:lang w:bidi="ar-SA"/>
              </w:rPr>
              <w:t xml:space="preserve"> ورمز</w:t>
            </w:r>
            <w:proofErr w:type="gramEnd"/>
            <w:r w:rsidRPr="00CD0102">
              <w:rPr>
                <w:rFonts w:asciiTheme="minorHAnsi" w:eastAsiaTheme="minorEastAsia" w:hAnsiTheme="minorHAnsi" w:cstheme="minorBidi" w:hint="cs"/>
                <w:sz w:val="22"/>
                <w:szCs w:val="22"/>
                <w:rtl/>
                <w:lang w:bidi="ar-SA"/>
              </w:rPr>
              <w:t xml:space="preserve"> الطوارئ. سيتم تخزين المواد الخطرة التي قد تتفاعل مع بعضها البعض في خزانات منفصلة. النفايات </w:t>
            </w:r>
            <w:proofErr w:type="gramStart"/>
            <w:r w:rsidRPr="00CD0102">
              <w:rPr>
                <w:rFonts w:asciiTheme="minorHAnsi" w:eastAsiaTheme="minorEastAsia" w:hAnsiTheme="minorHAnsi" w:cstheme="minorBidi" w:hint="cs"/>
                <w:sz w:val="22"/>
                <w:szCs w:val="22"/>
                <w:rtl/>
                <w:lang w:bidi="ar-SA"/>
              </w:rPr>
              <w:t>الخطرة ،</w:t>
            </w:r>
            <w:proofErr w:type="gramEnd"/>
            <w:r w:rsidRPr="00CD0102">
              <w:rPr>
                <w:rFonts w:asciiTheme="minorHAnsi" w:eastAsiaTheme="minorEastAsia" w:hAnsiTheme="minorHAnsi" w:cstheme="minorBidi" w:hint="cs"/>
                <w:sz w:val="22"/>
                <w:szCs w:val="22"/>
                <w:rtl/>
                <w:lang w:bidi="ar-SA"/>
              </w:rPr>
              <w:t xml:space="preserve"> نفايات المختبرات ، مياه الشطف ، </w:t>
            </w:r>
            <w:r>
              <w:rPr>
                <w:rFonts w:asciiTheme="minorHAnsi" w:eastAsiaTheme="minorEastAsia" w:hAnsiTheme="minorHAnsi" w:cstheme="minorBidi" w:hint="cs"/>
                <w:sz w:val="22"/>
                <w:szCs w:val="22"/>
                <w:rtl/>
                <w:lang w:bidi="ar-SA"/>
              </w:rPr>
              <w:t>المواد المستوعبة</w:t>
            </w:r>
            <w:r w:rsidRPr="00CD0102">
              <w:rPr>
                <w:rFonts w:asciiTheme="minorHAnsi" w:eastAsiaTheme="minorEastAsia" w:hAnsiTheme="minorHAnsi" w:cstheme="minorBidi" w:hint="cs"/>
                <w:sz w:val="22"/>
                <w:szCs w:val="22"/>
                <w:rtl/>
                <w:lang w:bidi="ar-SA"/>
              </w:rPr>
              <w:t xml:space="preserve"> بعد استخدامها لمعالجة النفايات الخطرة ومياه الصرف الصحي المحددة على أنها نفايات خطرة ، سيتم جمعها وتخزينها بشكل منفصل ، في حاوية مخصصة كما هو مذكور في القسم السابق وسيقوم صاحب العمل </w:t>
            </w:r>
            <w:r>
              <w:rPr>
                <w:rFonts w:asciiTheme="minorHAnsi" w:eastAsiaTheme="minorEastAsia" w:hAnsiTheme="minorHAnsi" w:cstheme="minorBidi" w:hint="cs"/>
                <w:sz w:val="22"/>
                <w:szCs w:val="22"/>
                <w:rtl/>
                <w:lang w:bidi="ar-SA"/>
              </w:rPr>
              <w:t>بإرسالها</w:t>
            </w:r>
            <w:r w:rsidRPr="00CD0102">
              <w:rPr>
                <w:rFonts w:asciiTheme="minorHAnsi" w:eastAsiaTheme="minorEastAsia" w:hAnsiTheme="minorHAnsi" w:cstheme="minorBidi" w:hint="cs"/>
                <w:sz w:val="22"/>
                <w:szCs w:val="22"/>
                <w:rtl/>
                <w:lang w:bidi="ar-SA"/>
              </w:rPr>
              <w:t xml:space="preserve"> إلى موقع مرخص </w:t>
            </w:r>
            <w:r>
              <w:rPr>
                <w:rFonts w:asciiTheme="minorHAnsi" w:eastAsiaTheme="minorEastAsia" w:hAnsiTheme="minorHAnsi" w:cstheme="minorBidi" w:hint="cs"/>
                <w:sz w:val="22"/>
                <w:szCs w:val="22"/>
                <w:rtl/>
                <w:lang w:bidi="ar-SA"/>
              </w:rPr>
              <w:t xml:space="preserve">بموجب القانون, وفقاً لما هو مذكور في أنظمة ترخيص الأعمال ( إزالة </w:t>
            </w:r>
            <w:r w:rsidRPr="00CD0102">
              <w:rPr>
                <w:rFonts w:asciiTheme="minorHAnsi" w:eastAsiaTheme="minorEastAsia" w:hAnsiTheme="minorHAnsi" w:cstheme="minorBidi" w:hint="cs"/>
                <w:sz w:val="22"/>
                <w:szCs w:val="22"/>
                <w:rtl/>
                <w:lang w:bidi="ar-SA"/>
              </w:rPr>
              <w:t xml:space="preserve">نفايات مواد خطرة) </w:t>
            </w:r>
            <w:r>
              <w:rPr>
                <w:rFonts w:asciiTheme="minorHAnsi" w:eastAsiaTheme="minorEastAsia" w:hAnsiTheme="minorHAnsi" w:cstheme="minorBidi" w:hint="cs"/>
                <w:sz w:val="22"/>
                <w:szCs w:val="22"/>
                <w:rtl/>
                <w:lang w:bidi="ar-SA"/>
              </w:rPr>
              <w:t xml:space="preserve">من عام </w:t>
            </w:r>
            <w:r w:rsidRPr="00CD0102">
              <w:rPr>
                <w:rFonts w:asciiTheme="minorHAnsi" w:eastAsiaTheme="minorEastAsia" w:hAnsiTheme="minorHAnsi" w:cstheme="minorBidi" w:hint="cs"/>
                <w:sz w:val="22"/>
                <w:szCs w:val="22"/>
                <w:rtl/>
                <w:lang w:bidi="ar-SA"/>
              </w:rPr>
              <w:t>-</w:t>
            </w:r>
            <w:r>
              <w:rPr>
                <w:rFonts w:asciiTheme="minorHAnsi" w:eastAsiaTheme="minorEastAsia" w:hAnsiTheme="minorHAnsi" w:cstheme="minorBidi" w:hint="cs"/>
                <w:sz w:val="22"/>
                <w:szCs w:val="22"/>
                <w:rtl/>
                <w:lang w:bidi="ar-SA"/>
              </w:rPr>
              <w:t xml:space="preserve"> </w:t>
            </w:r>
            <w:r w:rsidRPr="00CD0102">
              <w:rPr>
                <w:rFonts w:asciiTheme="minorHAnsi" w:eastAsiaTheme="minorEastAsia" w:hAnsiTheme="minorHAnsi" w:cstheme="minorBidi" w:hint="cs"/>
                <w:sz w:val="22"/>
                <w:szCs w:val="22"/>
                <w:rtl/>
                <w:lang w:bidi="ar-SA"/>
              </w:rPr>
              <w:t>1990.</w:t>
            </w:r>
          </w:p>
          <w:p w:rsidR="00B762D4" w:rsidRPr="007E56A2" w:rsidRDefault="00B762D4" w:rsidP="00B762D4">
            <w:pPr>
              <w:pStyle w:val="HTML"/>
              <w:bidi/>
              <w:rPr>
                <w:rFonts w:asciiTheme="minorHAnsi" w:eastAsiaTheme="minorEastAsia" w:hAnsiTheme="minorHAnsi" w:cstheme="minorBidi"/>
                <w:sz w:val="22"/>
                <w:szCs w:val="22"/>
              </w:rPr>
            </w:pPr>
            <w:r w:rsidRPr="007E56A2">
              <w:rPr>
                <w:rFonts w:asciiTheme="minorHAnsi" w:eastAsiaTheme="minorEastAsia" w:hAnsiTheme="minorHAnsi" w:cstheme="minorBidi" w:hint="cs"/>
                <w:sz w:val="22"/>
                <w:szCs w:val="22"/>
                <w:rtl/>
                <w:lang w:bidi="ar-SA"/>
              </w:rPr>
              <w:t xml:space="preserve">ووفقًا لسياسات وزارة حماية البيئة المحدثة من حين لآخر. سيقدم صاحب </w:t>
            </w:r>
            <w:r>
              <w:rPr>
                <w:rFonts w:asciiTheme="minorHAnsi" w:eastAsiaTheme="minorEastAsia" w:hAnsiTheme="minorHAnsi" w:cstheme="minorBidi" w:hint="cs"/>
                <w:sz w:val="22"/>
                <w:szCs w:val="22"/>
                <w:rtl/>
                <w:lang w:bidi="ar-SA"/>
              </w:rPr>
              <w:t>المصلحة التجارية</w:t>
            </w:r>
            <w:r w:rsidRPr="007E56A2">
              <w:rPr>
                <w:rFonts w:asciiTheme="minorHAnsi" w:eastAsiaTheme="minorEastAsia" w:hAnsiTheme="minorHAnsi" w:cstheme="minorBidi" w:hint="cs"/>
                <w:sz w:val="22"/>
                <w:szCs w:val="22"/>
                <w:rtl/>
                <w:lang w:bidi="ar-SA"/>
              </w:rPr>
              <w:t xml:space="preserve"> شهادات التخلص من النفايات المذكورة وشهادات الاستيعاب وشهادات استلام النفايات كما هو مطلوب من قبل المجلس. إذا لزم الأمر وبناءً على طلب </w:t>
            </w:r>
            <w:proofErr w:type="gramStart"/>
            <w:r w:rsidRPr="007E56A2">
              <w:rPr>
                <w:rFonts w:asciiTheme="minorHAnsi" w:eastAsiaTheme="minorEastAsia" w:hAnsiTheme="minorHAnsi" w:cstheme="minorBidi" w:hint="cs"/>
                <w:sz w:val="22"/>
                <w:szCs w:val="22"/>
                <w:rtl/>
                <w:lang w:bidi="ar-SA"/>
              </w:rPr>
              <w:t>المجلس ،</w:t>
            </w:r>
            <w:proofErr w:type="gramEnd"/>
            <w:r w:rsidRPr="007E56A2">
              <w:rPr>
                <w:rFonts w:asciiTheme="minorHAnsi" w:eastAsiaTheme="minorEastAsia" w:hAnsiTheme="minorHAnsi" w:cstheme="minorBidi" w:hint="cs"/>
                <w:sz w:val="22"/>
                <w:szCs w:val="22"/>
                <w:rtl/>
                <w:lang w:bidi="ar-SA"/>
              </w:rPr>
              <w:t xml:space="preserve"> سيقوم صاحب العمل بتركيب فتحات وأنظمة للتعامل مع الانبعاثات من الفتحات ، فوق </w:t>
            </w:r>
            <w:r>
              <w:rPr>
                <w:rFonts w:asciiTheme="minorHAnsi" w:eastAsiaTheme="minorEastAsia" w:hAnsiTheme="minorHAnsi" w:cstheme="minorBidi" w:hint="cs"/>
                <w:sz w:val="22"/>
                <w:szCs w:val="22"/>
                <w:rtl/>
                <w:lang w:bidi="ar-SA"/>
              </w:rPr>
              <w:t>طاولات العمل</w:t>
            </w:r>
            <w:r w:rsidRPr="007E56A2">
              <w:rPr>
                <w:rFonts w:asciiTheme="minorHAnsi" w:eastAsiaTheme="minorEastAsia" w:hAnsiTheme="minorHAnsi" w:cstheme="minorBidi" w:hint="cs"/>
                <w:sz w:val="22"/>
                <w:szCs w:val="22"/>
                <w:rtl/>
                <w:lang w:bidi="ar-SA"/>
              </w:rPr>
              <w:t xml:space="preserve"> حيث يتم استخدام المواد الخطرة.</w:t>
            </w:r>
          </w:p>
          <w:p w:rsidR="00B762D4" w:rsidRPr="00566CD2"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8" w:history="1">
              <w:r>
                <w:rPr>
                  <w:rFonts w:ascii="David" w:hAnsi="David" w:cs="Arial" w:hint="cs"/>
                  <w:sz w:val="24"/>
                  <w:szCs w:val="24"/>
                  <w:rtl/>
                  <w:lang w:bidi="ar-LB"/>
                </w:rPr>
                <w:t xml:space="preserve">رابط بالمواصفات الموحّدة </w:t>
              </w:r>
            </w:hyperlink>
          </w:p>
          <w:p w:rsidR="00B762D4" w:rsidRPr="00972D10" w:rsidRDefault="00B762D4" w:rsidP="00B762D4">
            <w:pPr>
              <w:spacing w:line="240" w:lineRule="auto"/>
              <w:rPr>
                <w:rFonts w:ascii="David" w:hAnsi="David" w:cs="David"/>
                <w:color w:val="000000" w:themeColor="text1"/>
                <w:sz w:val="24"/>
                <w:szCs w:val="24"/>
                <w:rtl/>
              </w:rPr>
            </w:pPr>
          </w:p>
        </w:tc>
        <w:tc>
          <w:tcPr>
            <w:tcW w:w="1787" w:type="dxa"/>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tr w:rsidR="00B762D4" w:rsidRPr="00C07436" w:rsidTr="009B2A93">
        <w:tc>
          <w:tcPr>
            <w:tcW w:w="1193" w:type="dxa"/>
          </w:tcPr>
          <w:p w:rsidR="00B762D4" w:rsidRPr="002A29C6" w:rsidRDefault="00B762D4" w:rsidP="00B762D4">
            <w:pPr>
              <w:spacing w:line="240" w:lineRule="auto"/>
              <w:rPr>
                <w:rFonts w:ascii="David" w:hAnsi="David" w:cs="David"/>
                <w:color w:val="000000" w:themeColor="text1"/>
                <w:sz w:val="24"/>
                <w:szCs w:val="24"/>
                <w:rtl/>
              </w:rPr>
            </w:pPr>
          </w:p>
          <w:p w:rsidR="00B762D4" w:rsidRPr="00E95E51" w:rsidRDefault="00B762D4" w:rsidP="00B762D4">
            <w:pPr>
              <w:spacing w:line="240" w:lineRule="auto"/>
              <w:rPr>
                <w:rFonts w:ascii="David" w:hAnsi="David" w:cs="Arial"/>
                <w:color w:val="000000" w:themeColor="text1"/>
                <w:sz w:val="24"/>
                <w:szCs w:val="24"/>
                <w:rtl/>
                <w:lang w:bidi="ar-LB"/>
              </w:rPr>
            </w:pPr>
            <w:r w:rsidRPr="002A29C6">
              <w:rPr>
                <w:rFonts w:ascii="David" w:hAnsi="David" w:cs="David" w:hint="cs"/>
                <w:color w:val="000000" w:themeColor="text1"/>
                <w:sz w:val="24"/>
                <w:szCs w:val="24"/>
                <w:rtl/>
              </w:rPr>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مستحضرات التجميل</w:t>
            </w:r>
          </w:p>
        </w:tc>
        <w:tc>
          <w:tcPr>
            <w:tcW w:w="1110"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1.6</w:t>
            </w:r>
          </w:p>
        </w:tc>
        <w:tc>
          <w:tcPr>
            <w:tcW w:w="1551" w:type="dxa"/>
          </w:tcPr>
          <w:p w:rsidR="00B762D4" w:rsidRPr="00B4115A" w:rsidRDefault="00B762D4" w:rsidP="00B762D4">
            <w:pPr>
              <w:pStyle w:val="HTML"/>
              <w:bidi/>
              <w:rPr>
                <w:rFonts w:asciiTheme="minorHAnsi" w:eastAsiaTheme="minorEastAsia" w:hAnsiTheme="minorHAnsi" w:cstheme="minorBidi"/>
                <w:sz w:val="22"/>
                <w:szCs w:val="22"/>
                <w:rtl/>
                <w:lang w:bidi="ar-LB"/>
              </w:rPr>
            </w:pPr>
            <w:r>
              <w:rPr>
                <w:rFonts w:asciiTheme="minorHAnsi" w:eastAsiaTheme="minorEastAsia" w:hAnsiTheme="minorHAnsi" w:cstheme="minorBidi" w:hint="cs"/>
                <w:sz w:val="22"/>
                <w:szCs w:val="22"/>
                <w:rtl/>
                <w:lang w:bidi="ar-SA"/>
              </w:rPr>
              <w:t>ا</w:t>
            </w:r>
            <w:r w:rsidRPr="00B4115A">
              <w:rPr>
                <w:rFonts w:asciiTheme="minorHAnsi" w:eastAsiaTheme="minorEastAsia" w:hAnsiTheme="minorHAnsi" w:cstheme="minorBidi" w:hint="cs"/>
                <w:sz w:val="22"/>
                <w:szCs w:val="22"/>
                <w:rtl/>
                <w:lang w:bidi="ar-SA"/>
              </w:rPr>
              <w:t>لمختبر الطبي - مختبر على النحو المحدد في أنظمة الصحة العامة (المختبرات الطبية</w:t>
            </w:r>
            <w:proofErr w:type="gramStart"/>
            <w:r w:rsidRPr="00B4115A">
              <w:rPr>
                <w:rFonts w:asciiTheme="minorHAnsi" w:eastAsiaTheme="minorEastAsia" w:hAnsiTheme="minorHAnsi" w:cstheme="minorBidi" w:hint="cs"/>
                <w:sz w:val="22"/>
                <w:szCs w:val="22"/>
                <w:rtl/>
                <w:lang w:bidi="ar-SA"/>
              </w:rPr>
              <w:t>) ،</w:t>
            </w:r>
            <w:proofErr w:type="gramEnd"/>
            <w:r w:rsidRPr="00B4115A">
              <w:rPr>
                <w:rFonts w:asciiTheme="minorHAnsi" w:eastAsiaTheme="minorEastAsia" w:hAnsiTheme="minorHAnsi" w:cstheme="minorBidi" w:hint="cs"/>
                <w:sz w:val="22"/>
                <w:szCs w:val="22"/>
                <w:rtl/>
                <w:lang w:bidi="ar-SA"/>
              </w:rPr>
              <w:t xml:space="preserve"> 1977 ، باستثناء المختبر</w:t>
            </w:r>
            <w:r>
              <w:rPr>
                <w:rFonts w:asciiTheme="minorHAnsi" w:eastAsiaTheme="minorEastAsia" w:hAnsiTheme="minorHAnsi" w:cstheme="minorBidi" w:hint="cs"/>
                <w:sz w:val="22"/>
                <w:szCs w:val="22"/>
                <w:rtl/>
              </w:rPr>
              <w:t xml:space="preserve"> </w:t>
            </w:r>
            <w:r>
              <w:rPr>
                <w:rFonts w:asciiTheme="minorHAnsi" w:eastAsiaTheme="minorEastAsia" w:hAnsiTheme="minorHAnsi" w:cstheme="minorBidi" w:hint="cs"/>
                <w:sz w:val="22"/>
                <w:szCs w:val="22"/>
                <w:rtl/>
                <w:lang w:bidi="ar-LB"/>
              </w:rPr>
              <w:t xml:space="preserve">الطبي المسجل وفقاً للبند </w:t>
            </w:r>
          </w:p>
          <w:p w:rsidR="00B762D4" w:rsidRDefault="00B762D4" w:rsidP="00B762D4">
            <w:pPr>
              <w:spacing w:line="240" w:lineRule="auto"/>
              <w:rPr>
                <w:rtl/>
                <w:lang w:bidi="ar-LB"/>
              </w:rPr>
            </w:pPr>
            <w:r>
              <w:rPr>
                <w:rtl/>
              </w:rPr>
              <w:t xml:space="preserve"> 25 </w:t>
            </w:r>
            <w:r>
              <w:rPr>
                <w:rFonts w:hint="cs"/>
                <w:rtl/>
                <w:lang w:bidi="ar-LB"/>
              </w:rPr>
              <w:t>لقانون الصحة العامة, في المستشفى أو في صندوق مرضى</w:t>
            </w:r>
          </w:p>
        </w:tc>
        <w:tc>
          <w:tcPr>
            <w:tcW w:w="3853" w:type="dxa"/>
          </w:tcPr>
          <w:p w:rsidR="00B762D4" w:rsidRPr="00CD0102" w:rsidRDefault="00B762D4" w:rsidP="00B762D4">
            <w:pPr>
              <w:pStyle w:val="HTML"/>
              <w:bidi/>
              <w:rPr>
                <w:rFonts w:asciiTheme="minorHAnsi" w:eastAsiaTheme="minorEastAsia" w:hAnsiTheme="minorHAnsi" w:cstheme="minorBidi"/>
                <w:sz w:val="22"/>
                <w:szCs w:val="22"/>
                <w:lang w:bidi="ar-SA"/>
              </w:rPr>
            </w:pPr>
            <w:r w:rsidRPr="00CD0102">
              <w:rPr>
                <w:rFonts w:asciiTheme="minorHAnsi" w:eastAsiaTheme="minorEastAsia" w:hAnsiTheme="minorHAnsi" w:cstheme="minorBidi" w:hint="cs"/>
                <w:sz w:val="22"/>
                <w:szCs w:val="22"/>
                <w:rtl/>
                <w:lang w:bidi="ar-SA"/>
              </w:rPr>
              <w:t>صاحب العمل</w:t>
            </w:r>
            <w:r>
              <w:rPr>
                <w:rFonts w:asciiTheme="minorHAnsi" w:eastAsiaTheme="minorEastAsia" w:hAnsiTheme="minorHAnsi" w:cstheme="minorBidi" w:hint="cs"/>
                <w:sz w:val="22"/>
                <w:szCs w:val="22"/>
                <w:rtl/>
                <w:lang w:bidi="ar-SA"/>
              </w:rPr>
              <w:t xml:space="preserve"> عليه أن يحمل</w:t>
            </w:r>
            <w:r w:rsidRPr="00CD0102">
              <w:rPr>
                <w:rFonts w:asciiTheme="minorHAnsi" w:eastAsiaTheme="minorEastAsia" w:hAnsiTheme="minorHAnsi" w:cstheme="minorBidi" w:hint="cs"/>
                <w:sz w:val="22"/>
                <w:szCs w:val="22"/>
                <w:rtl/>
                <w:lang w:bidi="ar-SA"/>
              </w:rPr>
              <w:t xml:space="preserve"> تصريح السموم إذا كان ذلك مطلوبًا بموجب القانون والامتثال لجميع شروط تصريح السموم. إذا كان العمل لا يتطلب تصريحًا </w:t>
            </w:r>
            <w:proofErr w:type="gramStart"/>
            <w:r w:rsidRPr="00CD0102">
              <w:rPr>
                <w:rFonts w:asciiTheme="minorHAnsi" w:eastAsiaTheme="minorEastAsia" w:hAnsiTheme="minorHAnsi" w:cstheme="minorBidi" w:hint="cs"/>
                <w:sz w:val="22"/>
                <w:szCs w:val="22"/>
                <w:rtl/>
                <w:lang w:bidi="ar-SA"/>
              </w:rPr>
              <w:t>للسموم ،</w:t>
            </w:r>
            <w:proofErr w:type="gramEnd"/>
            <w:r w:rsidRPr="00CD0102">
              <w:rPr>
                <w:rFonts w:asciiTheme="minorHAnsi" w:eastAsiaTheme="minorEastAsia" w:hAnsiTheme="minorHAnsi" w:cstheme="minorBidi" w:hint="cs"/>
                <w:sz w:val="22"/>
                <w:szCs w:val="22"/>
                <w:rtl/>
                <w:lang w:bidi="ar-SA"/>
              </w:rPr>
              <w:t xml:space="preserve"> فإن التخزين</w:t>
            </w:r>
            <w:r>
              <w:rPr>
                <w:rFonts w:asciiTheme="minorHAnsi" w:eastAsiaTheme="minorEastAsia" w:hAnsiTheme="minorHAnsi" w:cstheme="minorBidi" w:hint="cs"/>
                <w:sz w:val="22"/>
                <w:szCs w:val="22"/>
                <w:rtl/>
                <w:lang w:bidi="ar-SA"/>
              </w:rPr>
              <w:t xml:space="preserve">, الاستعمال ومعالجة </w:t>
            </w:r>
            <w:r w:rsidRPr="00CD0102">
              <w:rPr>
                <w:rFonts w:asciiTheme="minorHAnsi" w:eastAsiaTheme="minorEastAsia" w:hAnsiTheme="minorHAnsi" w:cstheme="minorBidi" w:hint="cs"/>
                <w:sz w:val="22"/>
                <w:szCs w:val="22"/>
                <w:rtl/>
                <w:lang w:bidi="ar-SA"/>
              </w:rPr>
              <w:t>المواد الخطرة والتعامل معها في المختبر</w:t>
            </w:r>
            <w:r>
              <w:rPr>
                <w:rFonts w:asciiTheme="minorHAnsi" w:eastAsiaTheme="minorEastAsia" w:hAnsiTheme="minorHAnsi" w:cstheme="minorBidi" w:hint="cs"/>
                <w:sz w:val="22"/>
                <w:szCs w:val="22"/>
                <w:rtl/>
                <w:lang w:bidi="ar-SA"/>
              </w:rPr>
              <w:t xml:space="preserve"> يجب ان يستوفي</w:t>
            </w:r>
            <w:r w:rsidRPr="00CD0102">
              <w:rPr>
                <w:rFonts w:asciiTheme="minorHAnsi" w:eastAsiaTheme="minorEastAsia" w:hAnsiTheme="minorHAnsi" w:cstheme="minorBidi" w:hint="cs"/>
                <w:sz w:val="22"/>
                <w:szCs w:val="22"/>
                <w:rtl/>
                <w:lang w:bidi="ar-SA"/>
              </w:rPr>
              <w:t xml:space="preserve"> المتطلبات التالية: سيتم تخزين المواد الخطرة في خزانات بحجم 110٪ من أكبر سعة حاوية مخزنة فيها. سيتم </w:t>
            </w:r>
            <w:r>
              <w:rPr>
                <w:rFonts w:asciiTheme="minorHAnsi" w:eastAsiaTheme="minorEastAsia" w:hAnsiTheme="minorHAnsi" w:cstheme="minorBidi" w:hint="cs"/>
                <w:sz w:val="22"/>
                <w:szCs w:val="22"/>
                <w:rtl/>
                <w:lang w:bidi="ar-SA"/>
              </w:rPr>
              <w:t>وضع لافتة على</w:t>
            </w:r>
            <w:r w:rsidRPr="00CD0102">
              <w:rPr>
                <w:rFonts w:asciiTheme="minorHAnsi" w:eastAsiaTheme="minorEastAsia" w:hAnsiTheme="minorHAnsi" w:cstheme="minorBidi" w:hint="cs"/>
                <w:sz w:val="22"/>
                <w:szCs w:val="22"/>
                <w:rtl/>
                <w:lang w:bidi="ar-SA"/>
              </w:rPr>
              <w:t xml:space="preserve"> المواد الخطرة من خلال علامة تتضمن اسم المادة ورقم </w:t>
            </w:r>
            <w:proofErr w:type="gramStart"/>
            <w:r w:rsidRPr="00CD0102">
              <w:rPr>
                <w:rFonts w:asciiTheme="minorHAnsi" w:eastAsiaTheme="minorEastAsia" w:hAnsiTheme="minorHAnsi" w:cstheme="minorBidi" w:hint="cs"/>
                <w:sz w:val="22"/>
                <w:szCs w:val="22"/>
                <w:rtl/>
                <w:lang w:bidi="ar-SA"/>
              </w:rPr>
              <w:t>ال</w:t>
            </w:r>
            <w:r>
              <w:rPr>
                <w:rFonts w:asciiTheme="minorHAnsi" w:eastAsiaTheme="minorEastAsia" w:hAnsiTheme="minorHAnsi" w:cstheme="minorBidi" w:hint="cs"/>
                <w:sz w:val="22"/>
                <w:szCs w:val="22"/>
                <w:rtl/>
                <w:lang w:bidi="ar-SA"/>
              </w:rPr>
              <w:t xml:space="preserve">منتج </w:t>
            </w:r>
            <w:r w:rsidRPr="00CD0102">
              <w:rPr>
                <w:rFonts w:asciiTheme="minorHAnsi" w:eastAsiaTheme="minorEastAsia" w:hAnsiTheme="minorHAnsi" w:cstheme="minorBidi" w:hint="cs"/>
                <w:sz w:val="22"/>
                <w:szCs w:val="22"/>
                <w:rtl/>
                <w:lang w:bidi="ar-SA"/>
              </w:rPr>
              <w:t xml:space="preserve"> ورمز</w:t>
            </w:r>
            <w:proofErr w:type="gramEnd"/>
            <w:r w:rsidRPr="00CD0102">
              <w:rPr>
                <w:rFonts w:asciiTheme="minorHAnsi" w:eastAsiaTheme="minorEastAsia" w:hAnsiTheme="minorHAnsi" w:cstheme="minorBidi" w:hint="cs"/>
                <w:sz w:val="22"/>
                <w:szCs w:val="22"/>
                <w:rtl/>
                <w:lang w:bidi="ar-SA"/>
              </w:rPr>
              <w:t xml:space="preserve"> الطوارئ. سيتم تخزين المواد الخطرة التي قد تتفاعل مع بعضها البعض في خزانات منفصلة. النفايات </w:t>
            </w:r>
            <w:proofErr w:type="gramStart"/>
            <w:r w:rsidRPr="00CD0102">
              <w:rPr>
                <w:rFonts w:asciiTheme="minorHAnsi" w:eastAsiaTheme="minorEastAsia" w:hAnsiTheme="minorHAnsi" w:cstheme="minorBidi" w:hint="cs"/>
                <w:sz w:val="22"/>
                <w:szCs w:val="22"/>
                <w:rtl/>
                <w:lang w:bidi="ar-SA"/>
              </w:rPr>
              <w:t>الخطرة ،</w:t>
            </w:r>
            <w:proofErr w:type="gramEnd"/>
            <w:r w:rsidRPr="00CD0102">
              <w:rPr>
                <w:rFonts w:asciiTheme="minorHAnsi" w:eastAsiaTheme="minorEastAsia" w:hAnsiTheme="minorHAnsi" w:cstheme="minorBidi" w:hint="cs"/>
                <w:sz w:val="22"/>
                <w:szCs w:val="22"/>
                <w:rtl/>
                <w:lang w:bidi="ar-SA"/>
              </w:rPr>
              <w:t xml:space="preserve"> نفايات المختبرات ، مياه الشطف ، </w:t>
            </w:r>
            <w:r>
              <w:rPr>
                <w:rFonts w:asciiTheme="minorHAnsi" w:eastAsiaTheme="minorEastAsia" w:hAnsiTheme="minorHAnsi" w:cstheme="minorBidi" w:hint="cs"/>
                <w:sz w:val="22"/>
                <w:szCs w:val="22"/>
                <w:rtl/>
                <w:lang w:bidi="ar-SA"/>
              </w:rPr>
              <w:t>المواد المستوعبة</w:t>
            </w:r>
            <w:r w:rsidRPr="00CD0102">
              <w:rPr>
                <w:rFonts w:asciiTheme="minorHAnsi" w:eastAsiaTheme="minorEastAsia" w:hAnsiTheme="minorHAnsi" w:cstheme="minorBidi" w:hint="cs"/>
                <w:sz w:val="22"/>
                <w:szCs w:val="22"/>
                <w:rtl/>
                <w:lang w:bidi="ar-SA"/>
              </w:rPr>
              <w:t xml:space="preserve"> بعد استخدامها لمعالجة النفايات الخطرة ومياه الصرف الصحي المحددة على أنها نفايات خطرة ، سيتم جمعها وتخزينها بشكل منفصل ، في حاوية مخصصة كما هو مذكور في القسم السابق وسيقوم صاحب العمل </w:t>
            </w:r>
            <w:r>
              <w:rPr>
                <w:rFonts w:asciiTheme="minorHAnsi" w:eastAsiaTheme="minorEastAsia" w:hAnsiTheme="minorHAnsi" w:cstheme="minorBidi" w:hint="cs"/>
                <w:sz w:val="22"/>
                <w:szCs w:val="22"/>
                <w:rtl/>
                <w:lang w:bidi="ar-SA"/>
              </w:rPr>
              <w:t>بإرسالها</w:t>
            </w:r>
            <w:r w:rsidRPr="00CD0102">
              <w:rPr>
                <w:rFonts w:asciiTheme="minorHAnsi" w:eastAsiaTheme="minorEastAsia" w:hAnsiTheme="minorHAnsi" w:cstheme="minorBidi" w:hint="cs"/>
                <w:sz w:val="22"/>
                <w:szCs w:val="22"/>
                <w:rtl/>
                <w:lang w:bidi="ar-SA"/>
              </w:rPr>
              <w:t xml:space="preserve"> إلى موقع مرخص </w:t>
            </w:r>
            <w:r>
              <w:rPr>
                <w:rFonts w:asciiTheme="minorHAnsi" w:eastAsiaTheme="minorEastAsia" w:hAnsiTheme="minorHAnsi" w:cstheme="minorBidi" w:hint="cs"/>
                <w:sz w:val="22"/>
                <w:szCs w:val="22"/>
                <w:rtl/>
                <w:lang w:bidi="ar-SA"/>
              </w:rPr>
              <w:t xml:space="preserve">بموجب القانون, وفقاً لما هو مذكور في أنظمة ترخيص الأعمال ( إزالة </w:t>
            </w:r>
            <w:r w:rsidRPr="00CD0102">
              <w:rPr>
                <w:rFonts w:asciiTheme="minorHAnsi" w:eastAsiaTheme="minorEastAsia" w:hAnsiTheme="minorHAnsi" w:cstheme="minorBidi" w:hint="cs"/>
                <w:sz w:val="22"/>
                <w:szCs w:val="22"/>
                <w:rtl/>
                <w:lang w:bidi="ar-SA"/>
              </w:rPr>
              <w:t xml:space="preserve">نفايات مواد خطرة) </w:t>
            </w:r>
            <w:r>
              <w:rPr>
                <w:rFonts w:asciiTheme="minorHAnsi" w:eastAsiaTheme="minorEastAsia" w:hAnsiTheme="minorHAnsi" w:cstheme="minorBidi" w:hint="cs"/>
                <w:sz w:val="22"/>
                <w:szCs w:val="22"/>
                <w:rtl/>
                <w:lang w:bidi="ar-SA"/>
              </w:rPr>
              <w:t xml:space="preserve">من عام </w:t>
            </w:r>
            <w:r w:rsidRPr="00CD0102">
              <w:rPr>
                <w:rFonts w:asciiTheme="minorHAnsi" w:eastAsiaTheme="minorEastAsia" w:hAnsiTheme="minorHAnsi" w:cstheme="minorBidi" w:hint="cs"/>
                <w:sz w:val="22"/>
                <w:szCs w:val="22"/>
                <w:rtl/>
                <w:lang w:bidi="ar-SA"/>
              </w:rPr>
              <w:t>-</w:t>
            </w:r>
            <w:r>
              <w:rPr>
                <w:rFonts w:asciiTheme="minorHAnsi" w:eastAsiaTheme="minorEastAsia" w:hAnsiTheme="minorHAnsi" w:cstheme="minorBidi" w:hint="cs"/>
                <w:sz w:val="22"/>
                <w:szCs w:val="22"/>
                <w:rtl/>
                <w:lang w:bidi="ar-SA"/>
              </w:rPr>
              <w:t xml:space="preserve"> </w:t>
            </w:r>
            <w:r w:rsidRPr="00CD0102">
              <w:rPr>
                <w:rFonts w:asciiTheme="minorHAnsi" w:eastAsiaTheme="minorEastAsia" w:hAnsiTheme="minorHAnsi" w:cstheme="minorBidi" w:hint="cs"/>
                <w:sz w:val="22"/>
                <w:szCs w:val="22"/>
                <w:rtl/>
                <w:lang w:bidi="ar-SA"/>
              </w:rPr>
              <w:t>1990.</w:t>
            </w:r>
          </w:p>
          <w:p w:rsidR="00B762D4" w:rsidRPr="007E56A2" w:rsidRDefault="00B762D4" w:rsidP="00B762D4">
            <w:pPr>
              <w:pStyle w:val="HTML"/>
              <w:bidi/>
              <w:rPr>
                <w:rFonts w:asciiTheme="minorHAnsi" w:eastAsiaTheme="minorEastAsia" w:hAnsiTheme="minorHAnsi" w:cstheme="minorBidi"/>
                <w:sz w:val="22"/>
                <w:szCs w:val="22"/>
              </w:rPr>
            </w:pPr>
            <w:r w:rsidRPr="007E56A2">
              <w:rPr>
                <w:rFonts w:asciiTheme="minorHAnsi" w:eastAsiaTheme="minorEastAsia" w:hAnsiTheme="minorHAnsi" w:cstheme="minorBidi" w:hint="cs"/>
                <w:sz w:val="22"/>
                <w:szCs w:val="22"/>
                <w:rtl/>
                <w:lang w:bidi="ar-SA"/>
              </w:rPr>
              <w:t xml:space="preserve">ووفقًا لسياسات وزارة حماية البيئة المحدثة من حين لآخر. سيقدم صاحب </w:t>
            </w:r>
            <w:r>
              <w:rPr>
                <w:rFonts w:asciiTheme="minorHAnsi" w:eastAsiaTheme="minorEastAsia" w:hAnsiTheme="minorHAnsi" w:cstheme="minorBidi" w:hint="cs"/>
                <w:sz w:val="22"/>
                <w:szCs w:val="22"/>
                <w:rtl/>
                <w:lang w:bidi="ar-SA"/>
              </w:rPr>
              <w:t>المصلحة التجارية</w:t>
            </w:r>
            <w:r w:rsidRPr="007E56A2">
              <w:rPr>
                <w:rFonts w:asciiTheme="minorHAnsi" w:eastAsiaTheme="minorEastAsia" w:hAnsiTheme="minorHAnsi" w:cstheme="minorBidi" w:hint="cs"/>
                <w:sz w:val="22"/>
                <w:szCs w:val="22"/>
                <w:rtl/>
                <w:lang w:bidi="ar-SA"/>
              </w:rPr>
              <w:t xml:space="preserve"> شهادات </w:t>
            </w:r>
            <w:r w:rsidRPr="007E56A2">
              <w:rPr>
                <w:rFonts w:asciiTheme="minorHAnsi" w:eastAsiaTheme="minorEastAsia" w:hAnsiTheme="minorHAnsi" w:cstheme="minorBidi" w:hint="cs"/>
                <w:sz w:val="22"/>
                <w:szCs w:val="22"/>
                <w:rtl/>
                <w:lang w:bidi="ar-SA"/>
              </w:rPr>
              <w:lastRenderedPageBreak/>
              <w:t xml:space="preserve">التخلص من النفايات المذكورة وشهادات الاستيعاب وشهادات استلام النفايات كما هو مطلوب من قبل المجلس. إذا لزم الأمر وبناءً على طلب </w:t>
            </w:r>
            <w:proofErr w:type="gramStart"/>
            <w:r w:rsidRPr="007E56A2">
              <w:rPr>
                <w:rFonts w:asciiTheme="minorHAnsi" w:eastAsiaTheme="minorEastAsia" w:hAnsiTheme="minorHAnsi" w:cstheme="minorBidi" w:hint="cs"/>
                <w:sz w:val="22"/>
                <w:szCs w:val="22"/>
                <w:rtl/>
                <w:lang w:bidi="ar-SA"/>
              </w:rPr>
              <w:t>المجلس ،</w:t>
            </w:r>
            <w:proofErr w:type="gramEnd"/>
            <w:r w:rsidRPr="007E56A2">
              <w:rPr>
                <w:rFonts w:asciiTheme="minorHAnsi" w:eastAsiaTheme="minorEastAsia" w:hAnsiTheme="minorHAnsi" w:cstheme="minorBidi" w:hint="cs"/>
                <w:sz w:val="22"/>
                <w:szCs w:val="22"/>
                <w:rtl/>
                <w:lang w:bidi="ar-SA"/>
              </w:rPr>
              <w:t xml:space="preserve"> سيقوم صاحب العمل بتركيب فتحات وأنظمة للتعامل مع الانبعاثات من الفتحات ، فوق </w:t>
            </w:r>
            <w:r>
              <w:rPr>
                <w:rFonts w:asciiTheme="minorHAnsi" w:eastAsiaTheme="minorEastAsia" w:hAnsiTheme="minorHAnsi" w:cstheme="minorBidi" w:hint="cs"/>
                <w:sz w:val="22"/>
                <w:szCs w:val="22"/>
                <w:rtl/>
                <w:lang w:bidi="ar-SA"/>
              </w:rPr>
              <w:t>طاولات العمل</w:t>
            </w:r>
            <w:r w:rsidRPr="007E56A2">
              <w:rPr>
                <w:rFonts w:asciiTheme="minorHAnsi" w:eastAsiaTheme="minorEastAsia" w:hAnsiTheme="minorHAnsi" w:cstheme="minorBidi" w:hint="cs"/>
                <w:sz w:val="22"/>
                <w:szCs w:val="22"/>
                <w:rtl/>
                <w:lang w:bidi="ar-SA"/>
              </w:rPr>
              <w:t xml:space="preserve"> حيث يتم استخدام المواد الخطرة.</w:t>
            </w:r>
          </w:p>
          <w:p w:rsidR="00B762D4" w:rsidRPr="00566CD2" w:rsidRDefault="00B762D4" w:rsidP="00B762D4">
            <w:pPr>
              <w:spacing w:line="240" w:lineRule="auto"/>
              <w:rPr>
                <w:rFonts w:ascii="David" w:hAnsi="David" w:cs="David"/>
                <w:color w:val="000000" w:themeColor="text1"/>
                <w:sz w:val="24"/>
                <w:szCs w:val="24"/>
                <w:rtl/>
              </w:rPr>
            </w:pPr>
          </w:p>
        </w:tc>
        <w:tc>
          <w:tcPr>
            <w:tcW w:w="1787" w:type="dxa"/>
          </w:tcPr>
          <w:p w:rsidR="00B762D4" w:rsidRPr="00366C1C" w:rsidRDefault="00B762D4" w:rsidP="00B762D4">
            <w:pPr>
              <w:spacing w:line="240" w:lineRule="auto"/>
            </w:pPr>
            <w:r w:rsidRPr="00366C1C">
              <w:rPr>
                <w:rFonts w:hint="cs"/>
                <w:rtl/>
                <w:lang w:bidi="ar-SA"/>
              </w:rPr>
              <w:lastRenderedPageBreak/>
              <w:t>مسموح به في منطقة صناعية</w:t>
            </w:r>
          </w:p>
          <w:p w:rsidR="00B762D4" w:rsidRDefault="00B762D4" w:rsidP="00B762D4">
            <w:pPr>
              <w:spacing w:line="240" w:lineRule="auto"/>
              <w:rPr>
                <w:rtl/>
              </w:rPr>
            </w:pPr>
          </w:p>
        </w:tc>
      </w:tr>
      <w:tr w:rsidR="00B762D4" w:rsidRPr="00C07436" w:rsidTr="009B2A93">
        <w:tc>
          <w:tcPr>
            <w:tcW w:w="1193" w:type="dxa"/>
          </w:tcPr>
          <w:p w:rsidR="00B762D4" w:rsidRPr="00E95E51"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lastRenderedPageBreak/>
              <w:t xml:space="preserve">1. </w:t>
            </w:r>
            <w:r>
              <w:rPr>
                <w:rFonts w:ascii="David" w:hAnsi="David" w:cs="Arial" w:hint="cs"/>
                <w:color w:val="000000" w:themeColor="text1"/>
                <w:sz w:val="24"/>
                <w:szCs w:val="24"/>
                <w:rtl/>
                <w:lang w:bidi="ar-LB"/>
              </w:rPr>
              <w:t>الصحة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الصيدلة</w:t>
            </w:r>
          </w:p>
          <w:p w:rsidR="00B762D4" w:rsidRPr="00E95E51"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مستحضرات التجميل</w:t>
            </w:r>
          </w:p>
        </w:tc>
        <w:tc>
          <w:tcPr>
            <w:tcW w:w="1110"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1.7</w:t>
            </w:r>
          </w:p>
        </w:tc>
        <w:tc>
          <w:tcPr>
            <w:tcW w:w="1551" w:type="dxa"/>
          </w:tcPr>
          <w:p w:rsidR="00B762D4" w:rsidRPr="0098226E"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مختبر للأسنان</w:t>
            </w:r>
          </w:p>
        </w:tc>
        <w:tc>
          <w:tcPr>
            <w:tcW w:w="3853" w:type="dxa"/>
          </w:tcPr>
          <w:p w:rsidR="00B762D4" w:rsidRPr="00153A3E" w:rsidRDefault="00B762D4" w:rsidP="00B762D4">
            <w:pPr>
              <w:pStyle w:val="HTML"/>
              <w:bidi/>
              <w:rPr>
                <w:rFonts w:ascii="David" w:eastAsiaTheme="minorEastAsia" w:hAnsi="David" w:cs="David"/>
                <w:color w:val="000000" w:themeColor="text1"/>
                <w:sz w:val="24"/>
                <w:szCs w:val="24"/>
                <w:rtl/>
              </w:rPr>
            </w:pPr>
            <w:r w:rsidRPr="00153A3E">
              <w:rPr>
                <w:rFonts w:ascii="Arial" w:eastAsiaTheme="minorEastAsia" w:hAnsi="Arial" w:cs="Arial" w:hint="cs"/>
                <w:color w:val="000000" w:themeColor="text1"/>
                <w:sz w:val="24"/>
                <w:szCs w:val="24"/>
                <w:rtl/>
                <w:lang w:bidi="ar-SA"/>
              </w:rPr>
              <w:t>النفايات</w:t>
            </w:r>
            <w:r w:rsidRPr="00153A3E">
              <w:rPr>
                <w:rFonts w:ascii="David" w:eastAsiaTheme="minorEastAsia" w:hAnsi="David" w:cs="David" w:hint="cs"/>
                <w:color w:val="000000" w:themeColor="text1"/>
                <w:sz w:val="24"/>
                <w:szCs w:val="24"/>
                <w:rtl/>
              </w:rPr>
              <w:t xml:space="preserve"> </w:t>
            </w:r>
            <w:r w:rsidRPr="00153A3E">
              <w:rPr>
                <w:rFonts w:ascii="Arial" w:eastAsiaTheme="minorEastAsia" w:hAnsi="Arial" w:cs="Arial" w:hint="cs"/>
                <w:color w:val="000000" w:themeColor="text1"/>
                <w:sz w:val="24"/>
                <w:szCs w:val="24"/>
                <w:rtl/>
                <w:lang w:bidi="ar-LB"/>
              </w:rPr>
              <w:t>المعرّفة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على</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أنها</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نفايات</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أو</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نفايات</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طبية</w:t>
            </w:r>
          </w:p>
          <w:p w:rsidR="00B762D4" w:rsidRPr="00153A3E" w:rsidRDefault="00B762D4" w:rsidP="00B762D4">
            <w:pPr>
              <w:pStyle w:val="HTML"/>
              <w:bidi/>
              <w:rPr>
                <w:rFonts w:ascii="David" w:eastAsiaTheme="minorEastAsia" w:hAnsi="David" w:cs="David"/>
                <w:color w:val="000000" w:themeColor="text1"/>
                <w:sz w:val="24"/>
                <w:szCs w:val="24"/>
              </w:rPr>
            </w:pPr>
            <w:r w:rsidRPr="00153A3E">
              <w:rPr>
                <w:rFonts w:ascii="Arial" w:eastAsiaTheme="minorEastAsia" w:hAnsi="Arial" w:cs="Arial" w:hint="cs"/>
                <w:color w:val="000000" w:themeColor="text1"/>
                <w:sz w:val="24"/>
                <w:szCs w:val="24"/>
                <w:rtl/>
                <w:lang w:bidi="ar-SA"/>
              </w:rPr>
              <w:t>سيتم</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التخلص</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من</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المواد</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الخطرة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وفقا</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لجميع</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القوانين</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يجب</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على</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صاحب</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المصلحة</w:t>
            </w:r>
            <w:r w:rsidRPr="00153A3E">
              <w:rPr>
                <w:rFonts w:ascii="David" w:eastAsiaTheme="minorEastAsia" w:hAnsi="David" w:cs="David" w:hint="cs"/>
                <w:color w:val="000000" w:themeColor="text1"/>
                <w:sz w:val="24"/>
                <w:szCs w:val="24"/>
                <w:rtl/>
              </w:rPr>
              <w:t xml:space="preserve"> </w:t>
            </w:r>
            <w:r w:rsidRPr="00153A3E">
              <w:rPr>
                <w:rFonts w:ascii="Arial" w:eastAsiaTheme="minorEastAsia" w:hAnsi="Arial" w:cs="Arial" w:hint="cs"/>
                <w:color w:val="000000" w:themeColor="text1"/>
                <w:sz w:val="24"/>
                <w:szCs w:val="24"/>
                <w:rtl/>
                <w:lang w:bidi="ar-SA"/>
              </w:rPr>
              <w:t>التجارية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الاحتفاظ</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في</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العمل</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بمذكرات</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التسليم</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الموقعة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لنفايات</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الزئبق</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من</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المصلحة</w:t>
            </w:r>
            <w:r w:rsidRPr="00153A3E">
              <w:rPr>
                <w:rFonts w:ascii="David" w:eastAsiaTheme="minorEastAsia" w:hAnsi="David" w:cs="David" w:hint="cs"/>
                <w:color w:val="000000" w:themeColor="text1"/>
                <w:sz w:val="24"/>
                <w:szCs w:val="24"/>
                <w:rtl/>
              </w:rPr>
              <w:t xml:space="preserve"> </w:t>
            </w:r>
            <w:r w:rsidRPr="00153A3E">
              <w:rPr>
                <w:rFonts w:ascii="Arial" w:eastAsiaTheme="minorEastAsia" w:hAnsi="Arial" w:cs="Arial" w:hint="cs"/>
                <w:color w:val="000000" w:themeColor="text1"/>
                <w:sz w:val="24"/>
                <w:szCs w:val="24"/>
                <w:rtl/>
                <w:lang w:bidi="ar-SA"/>
              </w:rPr>
              <w:t>التجارية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إلى</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وجهة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الإخلاء</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المصرح</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بها</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لمدة</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عام</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واحد</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على</w:t>
            </w:r>
            <w:r w:rsidRPr="00153A3E">
              <w:rPr>
                <w:rFonts w:ascii="David" w:eastAsiaTheme="minorEastAsia" w:hAnsi="David" w:cs="David" w:hint="cs"/>
                <w:color w:val="000000" w:themeColor="text1"/>
                <w:sz w:val="24"/>
                <w:szCs w:val="24"/>
                <w:rtl/>
                <w:lang w:bidi="ar-SA"/>
              </w:rPr>
              <w:t xml:space="preserve"> </w:t>
            </w:r>
            <w:r w:rsidRPr="00153A3E">
              <w:rPr>
                <w:rFonts w:ascii="Arial" w:eastAsiaTheme="minorEastAsia" w:hAnsi="Arial" w:cs="Arial" w:hint="cs"/>
                <w:color w:val="000000" w:themeColor="text1"/>
                <w:sz w:val="24"/>
                <w:szCs w:val="24"/>
                <w:rtl/>
                <w:lang w:bidi="ar-SA"/>
              </w:rPr>
              <w:t>الأقل</w:t>
            </w:r>
            <w:r w:rsidRPr="00153A3E">
              <w:rPr>
                <w:rFonts w:ascii="David" w:eastAsiaTheme="minorEastAsia" w:hAnsi="David" w:cs="David" w:hint="cs"/>
                <w:color w:val="000000" w:themeColor="text1"/>
                <w:sz w:val="24"/>
                <w:szCs w:val="24"/>
                <w:rtl/>
                <w:lang w:bidi="ar-SA"/>
              </w:rPr>
              <w:t>.</w:t>
            </w:r>
          </w:p>
          <w:p w:rsidR="00B762D4" w:rsidRDefault="00B762D4" w:rsidP="00B762D4">
            <w:pPr>
              <w:pStyle w:val="HTML"/>
              <w:bidi/>
              <w:rPr>
                <w:rFonts w:ascii="Arial" w:eastAsiaTheme="minorEastAsia" w:hAnsi="Arial" w:cs="Arial"/>
                <w:color w:val="000000" w:themeColor="text1"/>
                <w:sz w:val="24"/>
                <w:szCs w:val="24"/>
                <w:rtl/>
                <w:lang w:bidi="ar-SA"/>
              </w:rPr>
            </w:pPr>
          </w:p>
          <w:p w:rsidR="00B762D4" w:rsidRPr="00153A3E" w:rsidRDefault="00B762D4" w:rsidP="00B762D4">
            <w:pPr>
              <w:pStyle w:val="HTML"/>
              <w:bidi/>
              <w:rPr>
                <w:rFonts w:ascii="David" w:eastAsiaTheme="minorEastAsia" w:hAnsi="David" w:cs="David"/>
                <w:color w:val="000000" w:themeColor="text1"/>
                <w:sz w:val="24"/>
                <w:szCs w:val="24"/>
              </w:rPr>
            </w:pPr>
            <w:r w:rsidRPr="00B12E4E">
              <w:rPr>
                <w:rFonts w:ascii="Arial" w:eastAsiaTheme="minorEastAsia" w:hAnsi="Arial" w:cs="Arial" w:hint="cs"/>
                <w:color w:val="000000" w:themeColor="text1"/>
                <w:sz w:val="24"/>
                <w:szCs w:val="24"/>
                <w:rtl/>
                <w:lang w:bidi="ar-SA"/>
              </w:rPr>
              <w:t>صاحب</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LB"/>
              </w:rPr>
              <w:t>المصلحة</w:t>
            </w:r>
            <w:r w:rsidRPr="00153A3E">
              <w:rPr>
                <w:rFonts w:ascii="David" w:eastAsiaTheme="minorEastAsia" w:hAnsi="David" w:cs="David" w:hint="cs"/>
                <w:color w:val="000000" w:themeColor="text1"/>
                <w:sz w:val="24"/>
                <w:szCs w:val="24"/>
                <w:rtl/>
              </w:rPr>
              <w:t xml:space="preserve"> </w:t>
            </w:r>
            <w:r w:rsidRPr="00B12E4E">
              <w:rPr>
                <w:rFonts w:ascii="Arial" w:eastAsiaTheme="minorEastAsia" w:hAnsi="Arial" w:cs="Arial" w:hint="cs"/>
                <w:color w:val="000000" w:themeColor="text1"/>
                <w:sz w:val="24"/>
                <w:szCs w:val="24"/>
                <w:rtl/>
                <w:lang w:bidi="ar-LB"/>
              </w:rPr>
              <w:t>التجارية</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الذي</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وجد</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أنه</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يتسبب</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في</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ضوضاء</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غير</w:t>
            </w:r>
            <w:r w:rsidRPr="00153A3E">
              <w:rPr>
                <w:rFonts w:ascii="David" w:eastAsiaTheme="minorEastAsia" w:hAnsi="David" w:cs="David" w:hint="cs"/>
                <w:color w:val="000000" w:themeColor="text1"/>
                <w:sz w:val="24"/>
                <w:szCs w:val="24"/>
                <w:rtl/>
                <w:lang w:bidi="ar-SA"/>
              </w:rPr>
              <w:t xml:space="preserve"> </w:t>
            </w:r>
            <w:proofErr w:type="gramStart"/>
            <w:r w:rsidRPr="00B12E4E">
              <w:rPr>
                <w:rFonts w:ascii="Arial" w:eastAsiaTheme="minorEastAsia" w:hAnsi="Arial" w:cs="Arial" w:hint="cs"/>
                <w:color w:val="000000" w:themeColor="text1"/>
                <w:sz w:val="24"/>
                <w:szCs w:val="24"/>
                <w:rtl/>
                <w:lang w:bidi="ar-SA"/>
              </w:rPr>
              <w:t>معقولة</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w:t>
            </w:r>
            <w:proofErr w:type="gramEnd"/>
            <w:r>
              <w:rPr>
                <w:rFonts w:ascii="David" w:eastAsiaTheme="minorEastAsia" w:hAnsi="David" w:cs="David" w:hint="cs"/>
                <w:color w:val="000000" w:themeColor="text1"/>
                <w:sz w:val="24"/>
                <w:szCs w:val="24"/>
                <w:rtl/>
              </w:rPr>
              <w:t xml:space="preserve"> </w:t>
            </w:r>
            <w:r w:rsidRPr="00B12E4E">
              <w:rPr>
                <w:rFonts w:ascii="Arial" w:eastAsiaTheme="minorEastAsia" w:hAnsi="Arial" w:cs="Arial" w:hint="cs"/>
                <w:color w:val="000000" w:themeColor="text1"/>
                <w:sz w:val="24"/>
                <w:szCs w:val="24"/>
                <w:rtl/>
                <w:lang w:bidi="ar-SA"/>
              </w:rPr>
              <w:t>على</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النحو</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المحدد</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في</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لوائح</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منع</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المخاطر</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الضوضاء</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غير</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المعقولة</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w:t>
            </w:r>
            <w:r w:rsidRPr="00153A3E">
              <w:rPr>
                <w:rFonts w:ascii="David" w:eastAsiaTheme="minorEastAsia" w:hAnsi="David" w:cs="David" w:hint="cs"/>
                <w:color w:val="000000" w:themeColor="text1"/>
                <w:sz w:val="24"/>
                <w:szCs w:val="24"/>
                <w:rtl/>
                <w:lang w:bidi="ar-SA"/>
              </w:rPr>
              <w:t xml:space="preserve"> 1990 </w:t>
            </w:r>
            <w:r w:rsidRPr="00B12E4E">
              <w:rPr>
                <w:rFonts w:ascii="Arial" w:eastAsiaTheme="minorEastAsia" w:hAnsi="Arial" w:cs="Arial" w:hint="cs"/>
                <w:color w:val="000000" w:themeColor="text1"/>
                <w:sz w:val="24"/>
                <w:szCs w:val="24"/>
                <w:rtl/>
                <w:lang w:bidi="ar-SA"/>
              </w:rPr>
              <w:t>،</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نتيجة</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لتشغيل</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أنظمة</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التبريد</w:t>
            </w:r>
            <w:r w:rsidRPr="00153A3E">
              <w:rPr>
                <w:rFonts w:ascii="David" w:eastAsiaTheme="minorEastAsia" w:hAnsi="David" w:cs="David" w:hint="cs"/>
                <w:color w:val="000000" w:themeColor="text1"/>
                <w:sz w:val="24"/>
                <w:szCs w:val="24"/>
                <w:rtl/>
                <w:lang w:bidi="ar-SA"/>
              </w:rPr>
              <w:t xml:space="preserve"> </w:t>
            </w:r>
            <w:proofErr w:type="spellStart"/>
            <w:r w:rsidRPr="00B12E4E">
              <w:rPr>
                <w:rFonts w:ascii="Arial" w:eastAsiaTheme="minorEastAsia" w:hAnsi="Arial" w:cs="Arial" w:hint="cs"/>
                <w:color w:val="000000" w:themeColor="text1"/>
                <w:sz w:val="24"/>
                <w:szCs w:val="24"/>
                <w:rtl/>
                <w:lang w:bidi="ar-SA"/>
              </w:rPr>
              <w:t>والتهو</w:t>
            </w:r>
            <w:proofErr w:type="spellEnd"/>
            <w:r w:rsidRPr="00B12E4E">
              <w:rPr>
                <w:rFonts w:ascii="Arial" w:eastAsiaTheme="minorEastAsia" w:hAnsi="Arial" w:cs="Arial" w:hint="cs"/>
                <w:color w:val="000000" w:themeColor="text1"/>
                <w:sz w:val="24"/>
                <w:szCs w:val="24"/>
                <w:rtl/>
                <w:lang w:bidi="ar-LB"/>
              </w:rPr>
              <w:t>ئ</w:t>
            </w:r>
            <w:r w:rsidRPr="00B12E4E">
              <w:rPr>
                <w:rFonts w:ascii="Arial" w:eastAsiaTheme="minorEastAsia" w:hAnsi="Arial" w:cs="Arial" w:hint="cs"/>
                <w:color w:val="000000" w:themeColor="text1"/>
                <w:sz w:val="24"/>
                <w:szCs w:val="24"/>
                <w:rtl/>
                <w:lang w:bidi="ar-SA"/>
              </w:rPr>
              <w:t>ة</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وتكييف</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الهواء</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أو</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تشغيل</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محركات</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المولدات</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وما</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شابه</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ذلك</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في</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عمله</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سيُطلب</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منه</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تقديم</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مسح</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صوتي</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مع</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حلول</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لتقليل</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الضوضاء</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لقسم</w:t>
            </w:r>
            <w:r w:rsidRPr="00153A3E">
              <w:rPr>
                <w:rFonts w:ascii="David" w:eastAsiaTheme="minorEastAsia" w:hAnsi="David" w:cs="David" w:hint="cs"/>
                <w:color w:val="000000" w:themeColor="text1"/>
                <w:sz w:val="24"/>
                <w:szCs w:val="24"/>
                <w:rtl/>
                <w:lang w:bidi="ar-SA"/>
              </w:rPr>
              <w:t xml:space="preserve"> </w:t>
            </w:r>
            <w:r w:rsidRPr="00B12E4E">
              <w:rPr>
                <w:rFonts w:ascii="Arial" w:eastAsiaTheme="minorEastAsia" w:hAnsi="Arial" w:cs="Arial" w:hint="cs"/>
                <w:color w:val="000000" w:themeColor="text1"/>
                <w:sz w:val="24"/>
                <w:szCs w:val="24"/>
                <w:rtl/>
                <w:lang w:bidi="ar-SA"/>
              </w:rPr>
              <w:t>البيئة</w:t>
            </w:r>
            <w:r w:rsidRPr="00153A3E">
              <w:rPr>
                <w:rFonts w:ascii="David" w:eastAsiaTheme="minorEastAsia" w:hAnsi="David" w:cs="David" w:hint="cs"/>
                <w:color w:val="000000" w:themeColor="text1"/>
                <w:sz w:val="24"/>
                <w:szCs w:val="24"/>
                <w:rtl/>
                <w:lang w:bidi="ar-SA"/>
              </w:rPr>
              <w:t>.</w:t>
            </w:r>
          </w:p>
          <w:p w:rsidR="00B762D4" w:rsidRPr="00F07BE2" w:rsidRDefault="00B762D4" w:rsidP="00B762D4">
            <w:pPr>
              <w:pStyle w:val="HTML"/>
              <w:shd w:val="clear" w:color="auto" w:fill="FFFFFF" w:themeFill="background1"/>
              <w:bidi/>
              <w:rPr>
                <w:rFonts w:ascii="Arial" w:eastAsiaTheme="minorEastAsia" w:hAnsi="Arial" w:cs="Arial"/>
                <w:color w:val="000000" w:themeColor="text1"/>
                <w:sz w:val="24"/>
                <w:szCs w:val="24"/>
                <w:lang w:bidi="ar-SA"/>
              </w:rPr>
            </w:pPr>
            <w:r w:rsidRPr="00F07BE2">
              <w:rPr>
                <w:rFonts w:ascii="Arial" w:eastAsiaTheme="minorEastAsia" w:hAnsi="Arial" w:cs="Arial" w:hint="cs"/>
                <w:color w:val="000000" w:themeColor="text1"/>
                <w:sz w:val="24"/>
                <w:szCs w:val="24"/>
                <w:rtl/>
                <w:lang w:bidi="ar-SA"/>
              </w:rPr>
              <w:t xml:space="preserve">صاحب العمل يقوم بتنفيذ حلول الحد من </w:t>
            </w:r>
            <w:proofErr w:type="gramStart"/>
            <w:r w:rsidRPr="00F07BE2">
              <w:rPr>
                <w:rFonts w:ascii="Arial" w:eastAsiaTheme="minorEastAsia" w:hAnsi="Arial" w:cs="Arial" w:hint="cs"/>
                <w:color w:val="000000" w:themeColor="text1"/>
                <w:sz w:val="24"/>
                <w:szCs w:val="24"/>
                <w:rtl/>
                <w:lang w:bidi="ar-SA"/>
              </w:rPr>
              <w:t>الضوضاء ،</w:t>
            </w:r>
            <w:proofErr w:type="gramEnd"/>
            <w:r w:rsidRPr="00F07BE2">
              <w:rPr>
                <w:rFonts w:ascii="Arial" w:eastAsiaTheme="minorEastAsia" w:hAnsi="Arial" w:cs="Arial" w:hint="cs"/>
                <w:color w:val="000000" w:themeColor="text1"/>
                <w:sz w:val="24"/>
                <w:szCs w:val="24"/>
                <w:rtl/>
                <w:lang w:bidi="ar-SA"/>
              </w:rPr>
              <w:t xml:space="preserve"> بعد الموافقة عليها من قبل وزارة البيئة وإثبات ، من خلال تقرير خبير ، أنها لم تعد تسبب ضوضاء غير معقولة.</w:t>
            </w:r>
          </w:p>
          <w:p w:rsidR="00B762D4" w:rsidRPr="00F07BE2" w:rsidRDefault="00B762D4" w:rsidP="00B762D4">
            <w:pPr>
              <w:pStyle w:val="HTML"/>
              <w:bidi/>
              <w:rPr>
                <w:rFonts w:ascii="Arial" w:eastAsiaTheme="minorEastAsia" w:hAnsi="Arial" w:cs="Arial"/>
                <w:color w:val="000000" w:themeColor="text1"/>
                <w:sz w:val="24"/>
                <w:szCs w:val="24"/>
                <w:lang w:bidi="ar-SA"/>
              </w:rPr>
            </w:pPr>
            <w:r w:rsidRPr="00F07BE2">
              <w:rPr>
                <w:rFonts w:ascii="Arial" w:eastAsiaTheme="minorEastAsia" w:hAnsi="Arial" w:cs="Arial" w:hint="cs"/>
                <w:color w:val="000000" w:themeColor="text1"/>
                <w:sz w:val="24"/>
                <w:szCs w:val="24"/>
                <w:rtl/>
                <w:lang w:bidi="ar-SA"/>
              </w:rPr>
              <w:t>لا يجوز لصاحب العمل أن يتسبب في رائحة قوية أو غير معقولة على النحو المحدد في إجراءات تحديد مخاطر الروائح بوزارة حماية البيئة وعلى النحو المحدد في قانون منع المخاطر لعام</w:t>
            </w:r>
          </w:p>
          <w:p w:rsidR="00B762D4" w:rsidRDefault="00B762D4" w:rsidP="00B762D4">
            <w:pPr>
              <w:pStyle w:val="HTML"/>
              <w:bidi/>
              <w:rPr>
                <w:rFonts w:ascii="Arial" w:eastAsiaTheme="minorEastAsia" w:hAnsi="Arial" w:cs="Arial"/>
                <w:color w:val="000000" w:themeColor="text1"/>
                <w:sz w:val="24"/>
                <w:szCs w:val="24"/>
                <w:rtl/>
              </w:rPr>
            </w:pPr>
            <w:r w:rsidRPr="00F07BE2">
              <w:rPr>
                <w:rFonts w:ascii="Arial" w:eastAsiaTheme="minorEastAsia" w:hAnsi="Arial" w:cs="Arial"/>
                <w:color w:val="000000" w:themeColor="text1"/>
                <w:sz w:val="24"/>
                <w:szCs w:val="24"/>
                <w:rtl/>
              </w:rPr>
              <w:t xml:space="preserve">1961 . </w:t>
            </w:r>
          </w:p>
          <w:p w:rsidR="00B762D4" w:rsidRPr="00AB26BF" w:rsidRDefault="00B762D4" w:rsidP="00B762D4">
            <w:pPr>
              <w:pStyle w:val="HTML"/>
              <w:bidi/>
              <w:rPr>
                <w:rFonts w:ascii="Arial" w:eastAsiaTheme="minorEastAsia" w:hAnsi="Arial" w:cs="Arial"/>
                <w:color w:val="000000" w:themeColor="text1"/>
                <w:sz w:val="24"/>
                <w:szCs w:val="24"/>
                <w:rtl/>
              </w:rPr>
            </w:pPr>
            <w:r>
              <w:rPr>
                <w:rFonts w:ascii="Arial" w:eastAsiaTheme="minorEastAsia" w:hAnsi="Arial" w:cs="Arial" w:hint="cs"/>
                <w:color w:val="000000" w:themeColor="text1"/>
                <w:sz w:val="24"/>
                <w:szCs w:val="24"/>
                <w:rtl/>
                <w:lang w:bidi="ar-SA"/>
              </w:rPr>
              <w:t>إ</w:t>
            </w:r>
            <w:r w:rsidRPr="00F07BE2">
              <w:rPr>
                <w:rFonts w:ascii="Arial" w:eastAsiaTheme="minorEastAsia" w:hAnsi="Arial" w:cs="Arial" w:hint="cs"/>
                <w:color w:val="000000" w:themeColor="text1"/>
                <w:sz w:val="24"/>
                <w:szCs w:val="24"/>
                <w:rtl/>
                <w:lang w:bidi="ar-SA"/>
              </w:rPr>
              <w:t>ذا</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تبين</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أن</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العمل</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يسبب</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رائحة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قوية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أو</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غير</w:t>
            </w:r>
            <w:r w:rsidRPr="00AB26BF">
              <w:rPr>
                <w:rFonts w:ascii="Arial" w:eastAsiaTheme="minorEastAsia" w:hAnsi="Arial" w:cs="Arial" w:hint="cs"/>
                <w:color w:val="000000" w:themeColor="text1"/>
                <w:sz w:val="24"/>
                <w:szCs w:val="24"/>
                <w:rtl/>
                <w:lang w:bidi="ar-SA"/>
              </w:rPr>
              <w:t xml:space="preserve"> </w:t>
            </w:r>
            <w:proofErr w:type="gramStart"/>
            <w:r w:rsidRPr="00F07BE2">
              <w:rPr>
                <w:rFonts w:ascii="Arial" w:eastAsiaTheme="minorEastAsia" w:hAnsi="Arial" w:cs="Arial" w:hint="cs"/>
                <w:color w:val="000000" w:themeColor="text1"/>
                <w:sz w:val="24"/>
                <w:szCs w:val="24"/>
                <w:rtl/>
                <w:lang w:bidi="ar-SA"/>
              </w:rPr>
              <w:t>معقولة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w:t>
            </w:r>
            <w:proofErr w:type="gramEnd"/>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فسيُطلب</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من</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صاحب</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العمل</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وضع</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تدابير</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لمنع</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الرائحة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القوية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أو</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غير</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المعقولة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وفقًا</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لتوصيات</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رأي</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مهني</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أعده</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استشاري</w:t>
            </w:r>
            <w:r w:rsidRPr="00AB26BF">
              <w:rPr>
                <w:rFonts w:ascii="Arial" w:eastAsiaTheme="minorEastAsia" w:hAnsi="Arial" w:cs="Arial"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SA"/>
              </w:rPr>
              <w:t>من قبل</w:t>
            </w:r>
            <w:r w:rsidRPr="00F07BE2">
              <w:rPr>
                <w:rFonts w:ascii="Arial" w:eastAsiaTheme="minorEastAsia" w:hAnsi="Arial" w:cs="Arial" w:hint="cs"/>
                <w:color w:val="000000" w:themeColor="text1"/>
                <w:sz w:val="24"/>
                <w:szCs w:val="24"/>
                <w:rtl/>
                <w:lang w:bidi="ar-SA"/>
              </w:rPr>
              <w:t>ن</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صاحب</w:t>
            </w:r>
            <w:r w:rsidRPr="00AB26BF">
              <w:rPr>
                <w:rFonts w:ascii="Arial" w:eastAsiaTheme="minorEastAsia" w:hAnsi="Arial" w:cs="Arial"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SA"/>
              </w:rPr>
              <w:t>المصلحة التجارية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w:t>
            </w:r>
          </w:p>
          <w:p w:rsidR="00B762D4" w:rsidRPr="00AB26BF" w:rsidRDefault="00B762D4" w:rsidP="00B762D4">
            <w:pPr>
              <w:pStyle w:val="HTML"/>
              <w:bidi/>
              <w:rPr>
                <w:rFonts w:ascii="Arial" w:eastAsiaTheme="minorEastAsia" w:hAnsi="Arial" w:cs="Arial"/>
                <w:color w:val="000000" w:themeColor="text1"/>
                <w:sz w:val="24"/>
                <w:szCs w:val="24"/>
                <w:lang w:bidi="ar-SA"/>
              </w:rPr>
            </w:pPr>
            <w:r>
              <w:rPr>
                <w:rFonts w:ascii="Arial" w:eastAsiaTheme="minorEastAsia" w:hAnsi="Arial" w:cs="Arial" w:hint="cs"/>
                <w:color w:val="000000" w:themeColor="text1"/>
                <w:sz w:val="24"/>
                <w:szCs w:val="24"/>
                <w:rtl/>
                <w:lang w:bidi="ar-SA"/>
              </w:rPr>
              <w:t>بعد</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الموافقة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على</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هذه</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التوصيات</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من</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قبل</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دائرة</w:t>
            </w:r>
            <w:r w:rsidRPr="00AB26BF">
              <w:rPr>
                <w:rFonts w:ascii="Arial" w:eastAsiaTheme="minorEastAsia" w:hAnsi="Arial" w:cs="Arial" w:hint="cs"/>
                <w:color w:val="000000" w:themeColor="text1"/>
                <w:sz w:val="24"/>
                <w:szCs w:val="24"/>
                <w:rtl/>
                <w:lang w:bidi="ar-SA"/>
              </w:rPr>
              <w:t xml:space="preserve"> </w:t>
            </w:r>
            <w:r w:rsidRPr="00F07BE2">
              <w:rPr>
                <w:rFonts w:ascii="Arial" w:eastAsiaTheme="minorEastAsia" w:hAnsi="Arial" w:cs="Arial" w:hint="cs"/>
                <w:color w:val="000000" w:themeColor="text1"/>
                <w:sz w:val="24"/>
                <w:szCs w:val="24"/>
                <w:rtl/>
                <w:lang w:bidi="ar-SA"/>
              </w:rPr>
              <w:t>البيئة</w:t>
            </w:r>
          </w:p>
          <w:p w:rsidR="00B762D4" w:rsidRPr="00F07BE2" w:rsidRDefault="00B762D4" w:rsidP="00B762D4">
            <w:pPr>
              <w:pStyle w:val="HTML"/>
              <w:bidi/>
              <w:rPr>
                <w:rFonts w:ascii="Arial" w:eastAsiaTheme="minorEastAsia" w:hAnsi="Arial" w:cs="Arial"/>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9" w:history="1">
              <w:r w:rsidRPr="00153A3E">
                <w:rPr>
                  <w:rFonts w:ascii="Arial" w:hAnsi="Arial" w:cs="Arial" w:hint="cs"/>
                  <w:color w:val="000000" w:themeColor="text1"/>
                  <w:sz w:val="24"/>
                  <w:szCs w:val="24"/>
                  <w:rtl/>
                  <w:lang w:bidi="ar-LB"/>
                </w:rPr>
                <w:t>رابط</w:t>
              </w:r>
              <w:r w:rsidRPr="00153A3E">
                <w:rPr>
                  <w:rFonts w:ascii="David" w:hAnsi="David" w:cs="David" w:hint="cs"/>
                  <w:color w:val="000000" w:themeColor="text1"/>
                  <w:sz w:val="24"/>
                  <w:szCs w:val="24"/>
                  <w:rtl/>
                  <w:lang w:bidi="ar-LB"/>
                </w:rPr>
                <w:t xml:space="preserve"> </w:t>
              </w:r>
              <w:r w:rsidRPr="00153A3E">
                <w:rPr>
                  <w:rFonts w:ascii="Arial" w:hAnsi="Arial" w:cs="Arial" w:hint="cs"/>
                  <w:color w:val="000000" w:themeColor="text1"/>
                  <w:sz w:val="24"/>
                  <w:szCs w:val="24"/>
                  <w:rtl/>
                  <w:lang w:bidi="ar-LB"/>
                </w:rPr>
                <w:t>بالمواصفات</w:t>
              </w:r>
              <w:r w:rsidRPr="00153A3E">
                <w:rPr>
                  <w:rFonts w:ascii="David" w:hAnsi="David" w:cs="David" w:hint="cs"/>
                  <w:color w:val="000000" w:themeColor="text1"/>
                  <w:sz w:val="24"/>
                  <w:szCs w:val="24"/>
                  <w:rtl/>
                  <w:lang w:bidi="ar-LB"/>
                </w:rPr>
                <w:t xml:space="preserve"> </w:t>
              </w:r>
              <w:r w:rsidRPr="00153A3E">
                <w:rPr>
                  <w:rFonts w:ascii="Arial" w:hAnsi="Arial" w:cs="Arial" w:hint="cs"/>
                  <w:color w:val="000000" w:themeColor="text1"/>
                  <w:sz w:val="24"/>
                  <w:szCs w:val="24"/>
                  <w:rtl/>
                  <w:lang w:bidi="ar-LB"/>
                </w:rPr>
                <w:t>الموحّدة</w:t>
              </w:r>
              <w:r w:rsidRPr="00153A3E">
                <w:rPr>
                  <w:rFonts w:ascii="David" w:hAnsi="David" w:cs="David" w:hint="cs"/>
                  <w:color w:val="000000" w:themeColor="text1"/>
                  <w:sz w:val="24"/>
                  <w:szCs w:val="24"/>
                  <w:rtl/>
                  <w:lang w:bidi="ar-LB"/>
                </w:rPr>
                <w:t xml:space="preserve"> </w:t>
              </w:r>
            </w:hyperlink>
          </w:p>
          <w:p w:rsidR="00B762D4" w:rsidRPr="00543D7B" w:rsidRDefault="00B762D4" w:rsidP="00B762D4">
            <w:pPr>
              <w:spacing w:line="240" w:lineRule="auto"/>
              <w:rPr>
                <w:rFonts w:ascii="David" w:hAnsi="David" w:cs="David"/>
                <w:color w:val="000000" w:themeColor="text1"/>
                <w:sz w:val="24"/>
                <w:szCs w:val="24"/>
                <w:rtl/>
              </w:rPr>
            </w:pPr>
          </w:p>
        </w:tc>
        <w:tc>
          <w:tcPr>
            <w:tcW w:w="1787" w:type="dxa"/>
          </w:tcPr>
          <w:p w:rsidR="00B762D4" w:rsidRPr="005F7697" w:rsidRDefault="00B762D4" w:rsidP="00B762D4">
            <w:pPr>
              <w:spacing w:line="240" w:lineRule="auto"/>
              <w:rPr>
                <w:rtl/>
                <w:lang w:bidi="ar-LB"/>
              </w:rPr>
            </w:pPr>
            <w:r>
              <w:rPr>
                <w:rFonts w:hint="cs"/>
                <w:rtl/>
                <w:lang w:bidi="ar-LB"/>
              </w:rPr>
              <w:t>م</w:t>
            </w:r>
            <w:r w:rsidRPr="005F7697">
              <w:rPr>
                <w:rFonts w:hint="cs"/>
                <w:rtl/>
                <w:lang w:bidi="ar-SA"/>
              </w:rPr>
              <w:t xml:space="preserve">سموح به في مبنى </w:t>
            </w:r>
            <w:r>
              <w:rPr>
                <w:rFonts w:hint="cs"/>
                <w:rtl/>
                <w:lang w:bidi="ar-SA"/>
              </w:rPr>
              <w:t>سكني تجاري وفي منطقة عمل وتجار</w:t>
            </w:r>
            <w:r>
              <w:rPr>
                <w:rFonts w:hint="cs"/>
                <w:rtl/>
                <w:lang w:bidi="ar-LB"/>
              </w:rPr>
              <w:t>ة</w:t>
            </w:r>
          </w:p>
          <w:p w:rsidR="00B762D4" w:rsidRPr="00C07436" w:rsidRDefault="00B762D4" w:rsidP="00B762D4">
            <w:pPr>
              <w:spacing w:line="240" w:lineRule="auto"/>
              <w:rPr>
                <w:rFonts w:ascii="David" w:hAnsi="David" w:cs="David"/>
                <w:color w:val="000000" w:themeColor="text1"/>
                <w:sz w:val="24"/>
                <w:szCs w:val="24"/>
                <w:rtl/>
              </w:rPr>
            </w:pPr>
          </w:p>
        </w:tc>
      </w:tr>
    </w:tbl>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Pr>
          <w:rFonts w:ascii="David" w:hAnsi="David" w:cs="Arial" w:hint="cs"/>
          <w:b/>
          <w:bCs/>
          <w:color w:val="000000" w:themeColor="text1"/>
          <w:sz w:val="24"/>
          <w:szCs w:val="24"/>
          <w:u w:val="single"/>
          <w:rtl/>
          <w:lang w:bidi="ar-LB"/>
        </w:rPr>
        <w:t xml:space="preserve">المجموعة </w:t>
      </w:r>
      <w:r w:rsidRPr="00C07436">
        <w:rPr>
          <w:rFonts w:ascii="David" w:hAnsi="David" w:cs="David"/>
          <w:b/>
          <w:bCs/>
          <w:color w:val="000000" w:themeColor="text1"/>
          <w:sz w:val="24"/>
          <w:szCs w:val="24"/>
          <w:u w:val="single"/>
          <w:rtl/>
        </w:rPr>
        <w:t xml:space="preserve">2 </w:t>
      </w:r>
      <w:r>
        <w:rPr>
          <w:rFonts w:ascii="David" w:hAnsi="David" w:cs="David"/>
          <w:b/>
          <w:bCs/>
          <w:color w:val="000000" w:themeColor="text1"/>
          <w:sz w:val="24"/>
          <w:szCs w:val="24"/>
          <w:u w:val="single"/>
          <w:rtl/>
        </w:rPr>
        <w:t>–</w:t>
      </w:r>
      <w:r w:rsidRPr="00C07436">
        <w:rPr>
          <w:rFonts w:ascii="David" w:hAnsi="David" w:cs="David"/>
          <w:b/>
          <w:bCs/>
          <w:color w:val="000000" w:themeColor="text1"/>
          <w:sz w:val="24"/>
          <w:szCs w:val="24"/>
          <w:u w:val="single"/>
          <w:rtl/>
        </w:rPr>
        <w:t xml:space="preserve"> </w:t>
      </w:r>
      <w:r>
        <w:rPr>
          <w:rFonts w:ascii="David" w:hAnsi="David" w:cs="Arial" w:hint="cs"/>
          <w:b/>
          <w:bCs/>
          <w:color w:val="000000" w:themeColor="text1"/>
          <w:sz w:val="24"/>
          <w:szCs w:val="24"/>
          <w:u w:val="single"/>
          <w:rtl/>
          <w:lang w:bidi="ar-LB"/>
        </w:rPr>
        <w:t>الوقود والطاقة</w:t>
      </w: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bookmarkStart w:id="1" w:name="_Hlk45478623"/>
            <w:proofErr w:type="spellStart"/>
            <w:r>
              <w:rPr>
                <w:rFonts w:ascii="David" w:hAnsi="David" w:cs="Arial" w:hint="cs"/>
                <w:color w:val="000000" w:themeColor="text1"/>
                <w:sz w:val="24"/>
                <w:szCs w:val="24"/>
                <w:rtl/>
                <w:lang w:bidi="ar-LB"/>
              </w:rPr>
              <w:t>المجموعه</w:t>
            </w:r>
            <w:proofErr w:type="spellEnd"/>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r w:rsidRPr="00C07436">
              <w:rPr>
                <w:rFonts w:ascii="David" w:hAnsi="David" w:cs="David"/>
                <w:color w:val="000000" w:themeColor="text1"/>
                <w:sz w:val="24"/>
                <w:szCs w:val="24"/>
                <w:rtl/>
              </w:rPr>
              <w:t xml:space="preserve"> </w:t>
            </w:r>
          </w:p>
        </w:tc>
        <w:tc>
          <w:tcPr>
            <w:tcW w:w="396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3404B3"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922DE1"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أ</w:t>
            </w:r>
          </w:p>
          <w:p w:rsidR="00B762D4" w:rsidRPr="00C07436" w:rsidRDefault="00B762D4" w:rsidP="00B762D4">
            <w:pPr>
              <w:spacing w:line="240" w:lineRule="auto"/>
              <w:rPr>
                <w:rFonts w:ascii="David" w:hAnsi="David" w:cs="David"/>
                <w:color w:val="000000" w:themeColor="text1"/>
                <w:sz w:val="24"/>
                <w:szCs w:val="24"/>
                <w:rtl/>
              </w:rPr>
            </w:pPr>
          </w:p>
        </w:tc>
        <w:tc>
          <w:tcPr>
            <w:tcW w:w="1559" w:type="dxa"/>
          </w:tcPr>
          <w:p w:rsidR="00B762D4" w:rsidRPr="00C07436" w:rsidRDefault="00B762D4" w:rsidP="00B762D4">
            <w:pPr>
              <w:spacing w:line="240" w:lineRule="auto"/>
              <w:rPr>
                <w:rFonts w:ascii="David" w:hAnsi="David" w:cs="David"/>
                <w:color w:val="000000" w:themeColor="text1"/>
                <w:sz w:val="24"/>
                <w:szCs w:val="24"/>
                <w:rtl/>
              </w:rPr>
            </w:pPr>
            <w:r w:rsidRPr="00922DE1">
              <w:rPr>
                <w:rFonts w:hint="cs"/>
                <w:rtl/>
                <w:lang w:bidi="ar-SA"/>
              </w:rPr>
              <w:t xml:space="preserve">الغاز - تعبئة الخزانات </w:t>
            </w:r>
            <w:r>
              <w:rPr>
                <w:rFonts w:hint="cs"/>
                <w:rtl/>
                <w:lang w:bidi="ar-SA"/>
              </w:rPr>
              <w:t>و</w:t>
            </w:r>
            <w:r w:rsidRPr="00077640">
              <w:rPr>
                <w:rFonts w:hint="cs"/>
                <w:rtl/>
                <w:lang w:bidi="ar-SA"/>
              </w:rPr>
              <w:t>الصهاريج</w:t>
            </w:r>
          </w:p>
        </w:tc>
        <w:tc>
          <w:tcPr>
            <w:tcW w:w="3969" w:type="dxa"/>
          </w:tcPr>
          <w:p w:rsidR="00B762D4" w:rsidRPr="00C07436" w:rsidRDefault="00B762D4" w:rsidP="00B762D4">
            <w:pPr>
              <w:spacing w:line="240" w:lineRule="auto"/>
              <w:rPr>
                <w:rFonts w:ascii="David" w:hAnsi="David" w:cs="David"/>
                <w:color w:val="000000" w:themeColor="text1"/>
                <w:sz w:val="24"/>
                <w:szCs w:val="24"/>
                <w:rtl/>
              </w:rPr>
            </w:pPr>
          </w:p>
        </w:tc>
        <w:tc>
          <w:tcPr>
            <w:tcW w:w="1839" w:type="dxa"/>
            <w:shd w:val="clear" w:color="auto" w:fill="auto"/>
          </w:tcPr>
          <w:p w:rsidR="00B762D4" w:rsidRPr="002D4E37" w:rsidRDefault="00B762D4" w:rsidP="00B762D4">
            <w:pPr>
              <w:spacing w:line="240" w:lineRule="auto"/>
              <w:rPr>
                <w:lang w:bidi="ar-SA"/>
              </w:rPr>
            </w:pPr>
            <w:r w:rsidRPr="002D4E37">
              <w:rPr>
                <w:rFonts w:hint="cs"/>
                <w:rtl/>
                <w:lang w:bidi="ar-SA"/>
              </w:rPr>
              <w:t>محظور</w:t>
            </w:r>
            <w:r w:rsidRPr="002D4E37">
              <w:rPr>
                <w:rtl/>
                <w:lang w:bidi="ar-SA"/>
              </w:rPr>
              <w:t xml:space="preserve"> </w:t>
            </w:r>
            <w:r w:rsidRPr="002D4E37">
              <w:rPr>
                <w:rFonts w:hint="cs"/>
                <w:rtl/>
                <w:lang w:bidi="ar-SA"/>
              </w:rPr>
              <w:t>داخل</w:t>
            </w:r>
            <w:r w:rsidRPr="002D4E37">
              <w:rPr>
                <w:rtl/>
                <w:lang w:bidi="ar-SA"/>
              </w:rPr>
              <w:t xml:space="preserve"> </w:t>
            </w:r>
            <w:r w:rsidRPr="002D4E37">
              <w:rPr>
                <w:rFonts w:hint="cs"/>
                <w:rtl/>
                <w:lang w:bidi="ar-SA"/>
              </w:rPr>
              <w:t>منطقة</w:t>
            </w:r>
            <w:r w:rsidRPr="002D4E37">
              <w:rPr>
                <w:rtl/>
                <w:lang w:bidi="ar-SA"/>
              </w:rPr>
              <w:t xml:space="preserve"> </w:t>
            </w:r>
            <w:r w:rsidRPr="002D4E37">
              <w:rPr>
                <w:rFonts w:hint="cs"/>
                <w:rtl/>
                <w:lang w:bidi="ar-SA"/>
              </w:rPr>
              <w:t>المجلس</w:t>
            </w:r>
            <w:r w:rsidRPr="002D4E37">
              <w:rPr>
                <w:rtl/>
                <w:lang w:bidi="ar-SA"/>
              </w:rPr>
              <w:t xml:space="preserve"> </w:t>
            </w:r>
            <w:r w:rsidRPr="002D4E37">
              <w:rPr>
                <w:rFonts w:hint="cs"/>
                <w:rtl/>
                <w:lang w:bidi="ar-SA"/>
              </w:rPr>
              <w:t>وفقًا</w:t>
            </w:r>
            <w:r w:rsidRPr="002D4E37">
              <w:rPr>
                <w:rtl/>
                <w:lang w:bidi="ar-SA"/>
              </w:rPr>
              <w:t xml:space="preserve"> </w:t>
            </w:r>
            <w:r w:rsidRPr="002D4E37">
              <w:rPr>
                <w:rFonts w:hint="cs"/>
                <w:rtl/>
                <w:lang w:bidi="ar-SA"/>
              </w:rPr>
              <w:t>للمخططات</w:t>
            </w:r>
            <w:r w:rsidRPr="002D4E37">
              <w:rPr>
                <w:rtl/>
                <w:lang w:bidi="ar-SA"/>
              </w:rPr>
              <w:t xml:space="preserve"> </w:t>
            </w:r>
            <w:r w:rsidRPr="002D4E37">
              <w:rPr>
                <w:rFonts w:hint="cs"/>
                <w:rtl/>
                <w:lang w:bidi="ar-SA"/>
              </w:rPr>
              <w:t>المعمول</w:t>
            </w:r>
            <w:r w:rsidRPr="002D4E37">
              <w:rPr>
                <w:rtl/>
                <w:lang w:bidi="ar-SA"/>
              </w:rPr>
              <w:t xml:space="preserve"> </w:t>
            </w:r>
            <w:r w:rsidRPr="002D4E37">
              <w:rPr>
                <w:rFonts w:hint="cs"/>
                <w:rtl/>
                <w:lang w:bidi="ar-SA"/>
              </w:rPr>
              <w:t>بها</w:t>
            </w:r>
            <w:r w:rsidRPr="002D4E37">
              <w:rPr>
                <w:rtl/>
                <w:lang w:bidi="ar-SA"/>
              </w:rPr>
              <w:t>.</w:t>
            </w:r>
          </w:p>
          <w:p w:rsidR="00B762D4" w:rsidRPr="00624730" w:rsidRDefault="00B762D4" w:rsidP="00B762D4">
            <w:pPr>
              <w:spacing w:line="240" w:lineRule="auto"/>
              <w:rPr>
                <w:rFonts w:ascii="David" w:hAnsi="David" w:cs="David"/>
                <w:color w:val="000000" w:themeColor="text1"/>
                <w:sz w:val="24"/>
                <w:szCs w:val="24"/>
                <w:rtl/>
              </w:rPr>
            </w:pP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ب</w:t>
            </w:r>
          </w:p>
          <w:p w:rsidR="00B762D4" w:rsidRPr="00C07436" w:rsidRDefault="00B762D4" w:rsidP="00B762D4">
            <w:pPr>
              <w:spacing w:line="240" w:lineRule="auto"/>
              <w:rPr>
                <w:rFonts w:ascii="David" w:hAnsi="David" w:cs="David"/>
                <w:color w:val="000000" w:themeColor="text1"/>
                <w:sz w:val="24"/>
                <w:szCs w:val="24"/>
                <w:rtl/>
              </w:rPr>
            </w:pPr>
          </w:p>
        </w:tc>
        <w:tc>
          <w:tcPr>
            <w:tcW w:w="1559" w:type="dxa"/>
          </w:tcPr>
          <w:p w:rsidR="00B762D4" w:rsidRPr="000E18CB" w:rsidRDefault="00B762D4" w:rsidP="00B762D4">
            <w:pPr>
              <w:spacing w:line="240" w:lineRule="auto"/>
              <w:rPr>
                <w:lang w:bidi="ar-SA"/>
              </w:rPr>
            </w:pPr>
            <w:r>
              <w:rPr>
                <w:rFonts w:hint="cs"/>
                <w:rtl/>
                <w:lang w:bidi="ar-LB"/>
              </w:rPr>
              <w:t>ا</w:t>
            </w:r>
            <w:r w:rsidRPr="000E18CB">
              <w:rPr>
                <w:rFonts w:hint="cs"/>
                <w:rtl/>
                <w:lang w:bidi="ar-SA"/>
              </w:rPr>
              <w:t xml:space="preserve">لغاز - </w:t>
            </w:r>
            <w:proofErr w:type="gramStart"/>
            <w:r w:rsidRPr="000E18CB">
              <w:rPr>
                <w:rFonts w:hint="cs"/>
                <w:rtl/>
                <w:lang w:bidi="ar-SA"/>
              </w:rPr>
              <w:t>تخزينه ،</w:t>
            </w:r>
            <w:proofErr w:type="gramEnd"/>
            <w:r w:rsidRPr="000E18CB">
              <w:rPr>
                <w:rFonts w:hint="cs"/>
                <w:rtl/>
                <w:lang w:bidi="ar-SA"/>
              </w:rPr>
              <w:t xml:space="preserve"> ما عدا في منشأة غازية للاستهلاك الذاتي كما هو محدد في قانون الغاز</w:t>
            </w:r>
          </w:p>
          <w:p w:rsidR="00B762D4" w:rsidRPr="000E18CB" w:rsidRDefault="00B762D4" w:rsidP="00B762D4">
            <w:pPr>
              <w:spacing w:line="240" w:lineRule="auto"/>
              <w:rPr>
                <w:rFonts w:ascii="David" w:hAnsi="David" w:cs="David"/>
                <w:color w:val="000000" w:themeColor="text1"/>
                <w:sz w:val="24"/>
                <w:szCs w:val="24"/>
                <w:rtl/>
              </w:rPr>
            </w:pPr>
          </w:p>
        </w:tc>
        <w:tc>
          <w:tcPr>
            <w:tcW w:w="3969" w:type="dxa"/>
          </w:tcPr>
          <w:p w:rsidR="00B762D4" w:rsidRPr="00C07436" w:rsidRDefault="00B762D4" w:rsidP="00B762D4">
            <w:pPr>
              <w:spacing w:line="240" w:lineRule="auto"/>
              <w:rPr>
                <w:rFonts w:ascii="David" w:hAnsi="David" w:cs="David"/>
                <w:color w:val="000000" w:themeColor="text1"/>
                <w:sz w:val="24"/>
                <w:szCs w:val="24"/>
                <w:rtl/>
              </w:rPr>
            </w:pPr>
          </w:p>
        </w:tc>
        <w:tc>
          <w:tcPr>
            <w:tcW w:w="1839"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ت</w:t>
            </w:r>
          </w:p>
          <w:p w:rsidR="00B762D4" w:rsidRPr="00C07436" w:rsidRDefault="00B762D4" w:rsidP="00B762D4">
            <w:pPr>
              <w:spacing w:line="240" w:lineRule="auto"/>
              <w:rPr>
                <w:rFonts w:ascii="David" w:hAnsi="David" w:cs="David"/>
                <w:color w:val="000000" w:themeColor="text1"/>
                <w:sz w:val="24"/>
                <w:szCs w:val="24"/>
                <w:rtl/>
              </w:rPr>
            </w:pPr>
          </w:p>
        </w:tc>
        <w:tc>
          <w:tcPr>
            <w:tcW w:w="1559"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ا</w:t>
            </w:r>
            <w:r w:rsidRPr="000E18CB">
              <w:rPr>
                <w:rFonts w:hint="cs"/>
                <w:rtl/>
                <w:lang w:bidi="ar-SA"/>
              </w:rPr>
              <w:t xml:space="preserve">لغاز </w:t>
            </w:r>
            <w:r>
              <w:t xml:space="preserve">– </w:t>
            </w:r>
            <w:r>
              <w:rPr>
                <w:rFonts w:hint="cs"/>
                <w:rtl/>
                <w:lang w:bidi="ar-LB"/>
              </w:rPr>
              <w:t>بيعه وتوزيعه</w:t>
            </w:r>
          </w:p>
        </w:tc>
        <w:tc>
          <w:tcPr>
            <w:tcW w:w="3969" w:type="dxa"/>
          </w:tcPr>
          <w:p w:rsidR="00B762D4" w:rsidRDefault="00B762D4" w:rsidP="00B762D4">
            <w:pPr>
              <w:spacing w:line="240" w:lineRule="auto"/>
              <w:rPr>
                <w:rFonts w:ascii="David" w:hAnsi="David" w:cs="David"/>
                <w:color w:val="000000" w:themeColor="text1"/>
                <w:sz w:val="24"/>
                <w:szCs w:val="24"/>
                <w:rtl/>
              </w:rPr>
            </w:pPr>
            <w:hyperlink r:id="rId10" w:history="1">
              <w:r>
                <w:rPr>
                  <w:rFonts w:ascii="David" w:hAnsi="David" w:cs="Arial" w:hint="cs"/>
                  <w:sz w:val="24"/>
                  <w:szCs w:val="24"/>
                  <w:rtl/>
                  <w:lang w:bidi="ar-LB"/>
                </w:rPr>
                <w:t xml:space="preserve">رابط بالمواصفات الموحّدة </w:t>
              </w:r>
            </w:hyperlink>
          </w:p>
          <w:p w:rsidR="00B762D4" w:rsidRPr="007D214B" w:rsidRDefault="00B762D4" w:rsidP="00B762D4">
            <w:pPr>
              <w:spacing w:line="240" w:lineRule="auto"/>
              <w:rPr>
                <w:rFonts w:ascii="David" w:hAnsi="David" w:cs="David"/>
                <w:color w:val="000000" w:themeColor="text1"/>
                <w:sz w:val="24"/>
                <w:szCs w:val="24"/>
                <w:rtl/>
              </w:rPr>
            </w:pPr>
          </w:p>
        </w:tc>
        <w:tc>
          <w:tcPr>
            <w:tcW w:w="1839"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ث</w:t>
            </w:r>
          </w:p>
          <w:p w:rsidR="00B762D4" w:rsidRPr="00C07436" w:rsidRDefault="00B762D4" w:rsidP="00B762D4">
            <w:pPr>
              <w:spacing w:line="240" w:lineRule="auto"/>
              <w:rPr>
                <w:rFonts w:ascii="David" w:hAnsi="David" w:cs="David"/>
                <w:color w:val="000000" w:themeColor="text1"/>
                <w:sz w:val="24"/>
                <w:szCs w:val="24"/>
                <w:rtl/>
              </w:rPr>
            </w:pPr>
          </w:p>
        </w:tc>
        <w:tc>
          <w:tcPr>
            <w:tcW w:w="1559" w:type="dxa"/>
          </w:tcPr>
          <w:p w:rsidR="00B762D4" w:rsidRPr="00CB1772" w:rsidRDefault="00B762D4" w:rsidP="00B762D4">
            <w:pPr>
              <w:spacing w:line="240" w:lineRule="auto"/>
            </w:pPr>
            <w:r w:rsidRPr="00CB1772">
              <w:rPr>
                <w:rFonts w:hint="cs"/>
                <w:rtl/>
                <w:lang w:bidi="ar-SA"/>
              </w:rPr>
              <w:t xml:space="preserve">الغاز - </w:t>
            </w:r>
            <w:proofErr w:type="gramStart"/>
            <w:r w:rsidRPr="00CB1772">
              <w:rPr>
                <w:rFonts w:hint="cs"/>
                <w:rtl/>
                <w:lang w:bidi="ar-SA"/>
              </w:rPr>
              <w:t>النقل ،</w:t>
            </w:r>
            <w:proofErr w:type="gramEnd"/>
            <w:r w:rsidRPr="00CB1772">
              <w:rPr>
                <w:rFonts w:hint="cs"/>
                <w:rtl/>
                <w:lang w:bidi="ar-SA"/>
              </w:rPr>
              <w:t xml:space="preserve"> </w:t>
            </w:r>
            <w:r>
              <w:rPr>
                <w:rFonts w:hint="cs"/>
                <w:rtl/>
                <w:lang w:bidi="ar-SA"/>
              </w:rPr>
              <w:t>ما عدا</w:t>
            </w:r>
            <w:r w:rsidRPr="00CB1772">
              <w:rPr>
                <w:rFonts w:hint="cs"/>
                <w:rtl/>
                <w:lang w:bidi="ar-SA"/>
              </w:rPr>
              <w:t xml:space="preserve"> النقل في الأنابيب ، بما في ذلك </w:t>
            </w:r>
            <w:r>
              <w:rPr>
                <w:rFonts w:hint="cs"/>
                <w:rtl/>
                <w:lang w:bidi="ar-SA"/>
              </w:rPr>
              <w:t>جهاز</w:t>
            </w:r>
            <w:r w:rsidRPr="00CB1772">
              <w:rPr>
                <w:rFonts w:hint="cs"/>
                <w:rtl/>
                <w:lang w:bidi="ar-SA"/>
              </w:rPr>
              <w:t xml:space="preserve"> لتغيير ضغطه</w:t>
            </w:r>
          </w:p>
          <w:p w:rsidR="00B762D4" w:rsidRPr="00CB1772" w:rsidRDefault="00B762D4" w:rsidP="00B762D4">
            <w:pPr>
              <w:spacing w:line="240" w:lineRule="auto"/>
              <w:rPr>
                <w:rFonts w:ascii="David" w:hAnsi="David" w:cs="David"/>
                <w:color w:val="000000" w:themeColor="text1"/>
                <w:sz w:val="24"/>
                <w:szCs w:val="24"/>
                <w:rtl/>
              </w:rPr>
            </w:pPr>
          </w:p>
        </w:tc>
        <w:tc>
          <w:tcPr>
            <w:tcW w:w="3969" w:type="dxa"/>
          </w:tcPr>
          <w:p w:rsidR="00B762D4" w:rsidRPr="00BA63BB" w:rsidRDefault="00B762D4" w:rsidP="00B762D4">
            <w:pPr>
              <w:pStyle w:val="HTML"/>
              <w:shd w:val="clear" w:color="auto" w:fill="F8F9FA"/>
              <w:bidi/>
              <w:rPr>
                <w:rFonts w:asciiTheme="minorHAnsi" w:eastAsiaTheme="minorEastAsia" w:hAnsiTheme="minorHAnsi" w:cstheme="minorBidi"/>
                <w:sz w:val="22"/>
                <w:szCs w:val="22"/>
              </w:rPr>
            </w:pPr>
            <w:r w:rsidRPr="00BA63BB">
              <w:rPr>
                <w:rFonts w:asciiTheme="minorHAnsi" w:eastAsiaTheme="minorEastAsia" w:hAnsiTheme="minorHAnsi" w:cstheme="minorBidi" w:hint="cs"/>
                <w:sz w:val="22"/>
                <w:szCs w:val="22"/>
                <w:rtl/>
                <w:lang w:bidi="ar-SA"/>
              </w:rPr>
              <w:t>وقوف المركبات بعد ساعات العمل فقط في مكان مخصص يخصص لذلك من قبل المجلس وفقط عندما تكون المركبة فارغة تماما من الغاز.</w:t>
            </w:r>
          </w:p>
          <w:p w:rsidR="00B762D4" w:rsidRPr="00BA63BB" w:rsidRDefault="00B762D4" w:rsidP="00B762D4">
            <w:pPr>
              <w:spacing w:line="240" w:lineRule="auto"/>
              <w:rPr>
                <w:rFonts w:ascii="David" w:hAnsi="David" w:cs="David"/>
                <w:color w:val="000000" w:themeColor="text1"/>
                <w:sz w:val="24"/>
                <w:szCs w:val="24"/>
              </w:rPr>
            </w:pPr>
          </w:p>
          <w:p w:rsidR="00B762D4" w:rsidRDefault="00B762D4" w:rsidP="00B762D4">
            <w:pPr>
              <w:spacing w:line="240" w:lineRule="auto"/>
              <w:rPr>
                <w:rFonts w:ascii="David" w:hAnsi="David" w:cs="David"/>
                <w:color w:val="000000" w:themeColor="text1"/>
                <w:sz w:val="24"/>
                <w:szCs w:val="24"/>
                <w:rtl/>
              </w:rPr>
            </w:pPr>
            <w:hyperlink r:id="rId11" w:history="1">
              <w:r>
                <w:rPr>
                  <w:rFonts w:ascii="David" w:hAnsi="David" w:cs="Arial" w:hint="cs"/>
                  <w:sz w:val="24"/>
                  <w:szCs w:val="24"/>
                  <w:rtl/>
                  <w:lang w:bidi="ar-LB"/>
                </w:rPr>
                <w:t xml:space="preserve">رابط بالمواصفات الموحّدة </w:t>
              </w:r>
            </w:hyperlink>
          </w:p>
          <w:p w:rsidR="00B762D4" w:rsidRPr="007D214B"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ج</w:t>
            </w:r>
          </w:p>
          <w:p w:rsidR="00B762D4" w:rsidRPr="00C07436" w:rsidRDefault="00B762D4" w:rsidP="00B762D4">
            <w:pPr>
              <w:spacing w:line="240" w:lineRule="auto"/>
              <w:rPr>
                <w:rFonts w:ascii="David" w:hAnsi="David" w:cs="David"/>
                <w:color w:val="000000" w:themeColor="text1"/>
                <w:sz w:val="24"/>
                <w:szCs w:val="24"/>
                <w:rtl/>
              </w:rPr>
            </w:pPr>
          </w:p>
        </w:tc>
        <w:tc>
          <w:tcPr>
            <w:tcW w:w="1559"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تصليح الحاويات</w:t>
            </w:r>
          </w:p>
        </w:tc>
        <w:tc>
          <w:tcPr>
            <w:tcW w:w="3969" w:type="dxa"/>
          </w:tcPr>
          <w:p w:rsidR="00B762D4" w:rsidRDefault="00B762D4" w:rsidP="00B762D4">
            <w:pPr>
              <w:spacing w:line="240" w:lineRule="auto"/>
              <w:rPr>
                <w:rFonts w:ascii="David" w:hAnsi="David" w:cs="David"/>
                <w:color w:val="000000" w:themeColor="text1"/>
                <w:sz w:val="24"/>
                <w:szCs w:val="24"/>
                <w:rtl/>
              </w:rPr>
            </w:pPr>
            <w:hyperlink r:id="rId12" w:history="1">
              <w:r>
                <w:rPr>
                  <w:rFonts w:ascii="David" w:hAnsi="David" w:cs="Arial" w:hint="cs"/>
                  <w:sz w:val="24"/>
                  <w:szCs w:val="24"/>
                  <w:rtl/>
                  <w:lang w:bidi="ar-LB"/>
                </w:rPr>
                <w:t xml:space="preserve">رابط بالمواصفات الموحّدة </w:t>
              </w:r>
            </w:hyperlink>
          </w:p>
          <w:p w:rsidR="00B762D4" w:rsidRPr="007D214B"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ممنوع في المناطق السكنيّة</w:t>
            </w:r>
            <w:r w:rsidRPr="00C07436">
              <w:rPr>
                <w:rFonts w:ascii="David" w:hAnsi="David" w:cs="David"/>
                <w:color w:val="000000" w:themeColor="text1"/>
                <w:sz w:val="24"/>
                <w:szCs w:val="24"/>
                <w:rtl/>
              </w:rPr>
              <w:t xml:space="preserve"> </w:t>
            </w: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ح</w:t>
            </w:r>
          </w:p>
          <w:p w:rsidR="00B762D4" w:rsidRDefault="00B762D4" w:rsidP="00B762D4">
            <w:pPr>
              <w:spacing w:line="240" w:lineRule="auto"/>
              <w:jc w:val="center"/>
              <w:rPr>
                <w:rFonts w:ascii="David" w:hAnsi="David" w:cs="David"/>
                <w:color w:val="000000" w:themeColor="text1"/>
                <w:sz w:val="24"/>
                <w:szCs w:val="24"/>
                <w:rtl/>
              </w:rPr>
            </w:pPr>
          </w:p>
        </w:tc>
        <w:tc>
          <w:tcPr>
            <w:tcW w:w="1559" w:type="dxa"/>
          </w:tcPr>
          <w:p w:rsidR="00B762D4" w:rsidRPr="001C5C10" w:rsidRDefault="00B762D4" w:rsidP="00B762D4">
            <w:pPr>
              <w:spacing w:line="240" w:lineRule="auto"/>
              <w:rPr>
                <w:rFonts w:ascii="David" w:hAnsi="David" w:cs="Arial"/>
                <w:sz w:val="24"/>
                <w:szCs w:val="24"/>
                <w:lang w:bidi="ar-LB"/>
              </w:rPr>
            </w:pPr>
            <w:r w:rsidRPr="001C5C10">
              <w:rPr>
                <w:rFonts w:ascii="David" w:hAnsi="David" w:cs="Arial" w:hint="cs"/>
                <w:sz w:val="24"/>
                <w:szCs w:val="24"/>
                <w:rtl/>
                <w:lang w:bidi="ar-LB"/>
              </w:rPr>
              <w:t>غاز - موقف سيارات الصهاريج</w:t>
            </w:r>
          </w:p>
          <w:p w:rsidR="00B762D4" w:rsidRPr="001C5C10" w:rsidRDefault="00B762D4" w:rsidP="00B762D4">
            <w:pPr>
              <w:spacing w:line="240" w:lineRule="auto"/>
              <w:rPr>
                <w:rFonts w:ascii="David" w:hAnsi="David" w:cs="Arial"/>
                <w:sz w:val="24"/>
                <w:szCs w:val="24"/>
                <w:rtl/>
              </w:rPr>
            </w:pPr>
          </w:p>
        </w:tc>
        <w:tc>
          <w:tcPr>
            <w:tcW w:w="3969" w:type="dxa"/>
          </w:tcPr>
          <w:p w:rsidR="00B762D4" w:rsidRPr="00BA63BB" w:rsidRDefault="00B762D4" w:rsidP="00B762D4">
            <w:pPr>
              <w:pStyle w:val="HTML"/>
              <w:shd w:val="clear" w:color="auto" w:fill="F8F9FA"/>
              <w:bidi/>
              <w:rPr>
                <w:rFonts w:asciiTheme="minorHAnsi" w:eastAsiaTheme="minorEastAsia" w:hAnsiTheme="minorHAnsi" w:cstheme="minorBidi"/>
                <w:sz w:val="22"/>
                <w:szCs w:val="22"/>
              </w:rPr>
            </w:pPr>
            <w:r w:rsidRPr="00BA63BB">
              <w:rPr>
                <w:rFonts w:asciiTheme="minorHAnsi" w:eastAsiaTheme="minorEastAsia" w:hAnsiTheme="minorHAnsi" w:cstheme="minorBidi" w:hint="cs"/>
                <w:sz w:val="22"/>
                <w:szCs w:val="22"/>
                <w:rtl/>
                <w:lang w:bidi="ar-SA"/>
              </w:rPr>
              <w:t>وقوف المركبات بعد ساعات العمل فقط في مكان مخصص يخصص لذلك من قبل المجلس وفقط عندما تكون المركبة فارغة تماما من الغاز.</w:t>
            </w:r>
          </w:p>
          <w:p w:rsidR="00B762D4" w:rsidRPr="00BA63BB" w:rsidRDefault="00B762D4" w:rsidP="00B762D4">
            <w:pPr>
              <w:spacing w:line="240" w:lineRule="auto"/>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jc w:val="center"/>
              <w:rPr>
                <w:rFonts w:ascii="David" w:hAnsi="David" w:cs="Arial"/>
                <w:color w:val="000000" w:themeColor="text1"/>
                <w:sz w:val="24"/>
                <w:szCs w:val="24"/>
                <w:rtl/>
                <w:lang w:bidi="ar-LB"/>
              </w:rPr>
            </w:pPr>
            <w:r>
              <w:rPr>
                <w:rFonts w:ascii="David" w:hAnsi="David" w:cs="David" w:hint="cs"/>
                <w:color w:val="000000" w:themeColor="text1"/>
                <w:sz w:val="24"/>
                <w:szCs w:val="24"/>
                <w:rtl/>
              </w:rPr>
              <w:t>2.1.</w:t>
            </w:r>
            <w:r>
              <w:rPr>
                <w:rFonts w:ascii="David" w:hAnsi="David" w:cs="Arial" w:hint="cs"/>
                <w:color w:val="000000" w:themeColor="text1"/>
                <w:sz w:val="24"/>
                <w:szCs w:val="24"/>
                <w:rtl/>
                <w:lang w:bidi="ar-LB"/>
              </w:rPr>
              <w:t>خ</w:t>
            </w:r>
          </w:p>
          <w:p w:rsidR="00B762D4" w:rsidRDefault="00B762D4" w:rsidP="00B762D4">
            <w:pPr>
              <w:spacing w:line="240" w:lineRule="auto"/>
              <w:jc w:val="center"/>
              <w:rPr>
                <w:rFonts w:ascii="David" w:hAnsi="David" w:cs="David"/>
                <w:color w:val="000000" w:themeColor="text1"/>
                <w:sz w:val="24"/>
                <w:szCs w:val="24"/>
                <w:rtl/>
              </w:rPr>
            </w:pPr>
          </w:p>
        </w:tc>
        <w:tc>
          <w:tcPr>
            <w:tcW w:w="1559" w:type="dxa"/>
          </w:tcPr>
          <w:p w:rsidR="00B762D4" w:rsidRPr="001C5C10" w:rsidRDefault="00B762D4" w:rsidP="00B762D4">
            <w:pPr>
              <w:spacing w:line="240" w:lineRule="auto"/>
              <w:rPr>
                <w:rFonts w:ascii="David" w:hAnsi="David" w:cs="Arial"/>
                <w:sz w:val="24"/>
                <w:szCs w:val="24"/>
                <w:lang w:bidi="ar-LB"/>
              </w:rPr>
            </w:pPr>
            <w:r w:rsidRPr="001C5C10">
              <w:rPr>
                <w:rFonts w:ascii="David" w:hAnsi="David" w:cs="Arial" w:hint="cs"/>
                <w:sz w:val="24"/>
                <w:szCs w:val="24"/>
                <w:rtl/>
                <w:lang w:bidi="ar-LB"/>
              </w:rPr>
              <w:t>محطة التزود بالوقود بالغاز</w:t>
            </w:r>
          </w:p>
          <w:p w:rsidR="00B762D4" w:rsidRPr="001C5C10" w:rsidRDefault="00B762D4" w:rsidP="00B762D4">
            <w:pPr>
              <w:spacing w:line="240" w:lineRule="auto"/>
              <w:rPr>
                <w:rFonts w:ascii="David" w:hAnsi="David" w:cs="Arial"/>
                <w:sz w:val="24"/>
                <w:szCs w:val="24"/>
                <w:rtl/>
              </w:rPr>
            </w:pPr>
          </w:p>
        </w:tc>
        <w:tc>
          <w:tcPr>
            <w:tcW w:w="3969" w:type="dxa"/>
          </w:tcPr>
          <w:p w:rsidR="00B762D4" w:rsidRDefault="00B762D4" w:rsidP="00B762D4">
            <w:pPr>
              <w:spacing w:line="240" w:lineRule="auto"/>
              <w:rPr>
                <w:rtl/>
              </w:rPr>
            </w:pPr>
          </w:p>
        </w:tc>
        <w:tc>
          <w:tcPr>
            <w:tcW w:w="1839" w:type="dxa"/>
          </w:tcPr>
          <w:p w:rsidR="00B762D4" w:rsidRPr="00DC0256" w:rsidRDefault="00B762D4" w:rsidP="00B762D4">
            <w:pPr>
              <w:spacing w:line="240" w:lineRule="auto"/>
              <w:rPr>
                <w:rFonts w:ascii="David" w:hAnsi="David" w:cs="David"/>
                <w:color w:val="000000" w:themeColor="text1"/>
                <w:sz w:val="24"/>
                <w:szCs w:val="24"/>
                <w:rtl/>
              </w:rPr>
            </w:pPr>
            <w:r w:rsidRPr="00DC0256">
              <w:rPr>
                <w:rFonts w:ascii="Arial" w:hAnsi="Arial" w:cs="Arial" w:hint="cs"/>
                <w:color w:val="000000" w:themeColor="text1"/>
                <w:sz w:val="24"/>
                <w:szCs w:val="24"/>
                <w:rtl/>
                <w:lang w:bidi="ar-SA"/>
              </w:rPr>
              <w:t>سيخضع</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البناء</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والتشغيل</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للمبادئ</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التوجيهية</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للخطة</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التفصيلية</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الوطنية</w:t>
            </w:r>
            <w:r w:rsidRPr="00DC0256">
              <w:rPr>
                <w:rFonts w:ascii="David" w:hAnsi="David" w:cs="David" w:hint="cs"/>
                <w:color w:val="000000" w:themeColor="text1"/>
                <w:sz w:val="24"/>
                <w:szCs w:val="24"/>
                <w:rtl/>
                <w:lang w:bidi="ar-SA"/>
              </w:rPr>
              <w:t xml:space="preserve"> - </w:t>
            </w:r>
            <w:r w:rsidRPr="00DC0256">
              <w:rPr>
                <w:rFonts w:ascii="David" w:hAnsi="David" w:cs="David" w:hint="cs"/>
                <w:color w:val="000000" w:themeColor="text1"/>
                <w:sz w:val="24"/>
                <w:szCs w:val="24"/>
              </w:rPr>
              <w:t>18</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فيما</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يتعلق</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بنوع</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المحطة</w:t>
            </w:r>
            <w:r>
              <w:rPr>
                <w:rFonts w:ascii="David" w:hAnsi="David" w:cs="David" w:hint="cs"/>
                <w:color w:val="000000" w:themeColor="text1"/>
                <w:sz w:val="24"/>
                <w:szCs w:val="24"/>
                <w:rtl/>
              </w:rPr>
              <w:t xml:space="preserve">. </w:t>
            </w:r>
          </w:p>
          <w:p w:rsidR="00B762D4" w:rsidRPr="00DC0256" w:rsidRDefault="00B762D4" w:rsidP="00B762D4">
            <w:pPr>
              <w:spacing w:line="240" w:lineRule="auto"/>
              <w:rPr>
                <w:rFonts w:ascii="David" w:hAnsi="David" w:cs="David"/>
                <w:color w:val="000000" w:themeColor="text1"/>
                <w:sz w:val="24"/>
                <w:szCs w:val="24"/>
                <w:rtl/>
              </w:rPr>
            </w:pPr>
          </w:p>
        </w:tc>
      </w:tr>
      <w:bookmarkEnd w:id="1"/>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ind w:left="360"/>
              <w:rPr>
                <w:rFonts w:ascii="David" w:hAnsi="David" w:cs="Arial"/>
                <w:color w:val="000000" w:themeColor="text1"/>
                <w:sz w:val="24"/>
                <w:szCs w:val="24"/>
                <w:rtl/>
                <w:lang w:bidi="ar-LB"/>
              </w:rPr>
            </w:pPr>
            <w:r w:rsidRPr="00C07436">
              <w:rPr>
                <w:rFonts w:ascii="David" w:hAnsi="David" w:cs="David"/>
                <w:color w:val="000000" w:themeColor="text1"/>
                <w:sz w:val="24"/>
                <w:szCs w:val="24"/>
                <w:rtl/>
              </w:rPr>
              <w:t>2.2.</w:t>
            </w:r>
            <w:r>
              <w:rPr>
                <w:rFonts w:ascii="David" w:hAnsi="David" w:cs="Arial" w:hint="cs"/>
                <w:color w:val="000000" w:themeColor="text1"/>
                <w:sz w:val="24"/>
                <w:szCs w:val="24"/>
                <w:rtl/>
                <w:lang w:bidi="ar-LB"/>
              </w:rPr>
              <w:t>أ</w:t>
            </w:r>
          </w:p>
        </w:tc>
        <w:tc>
          <w:tcPr>
            <w:tcW w:w="1559" w:type="dxa"/>
          </w:tcPr>
          <w:p w:rsidR="00B762D4" w:rsidRPr="00C07436" w:rsidRDefault="00B762D4" w:rsidP="00B762D4">
            <w:pPr>
              <w:spacing w:line="240" w:lineRule="auto"/>
              <w:rPr>
                <w:rFonts w:ascii="David" w:hAnsi="David" w:cs="David"/>
                <w:color w:val="000000" w:themeColor="text1"/>
                <w:sz w:val="24"/>
                <w:szCs w:val="24"/>
                <w:rtl/>
              </w:rPr>
            </w:pPr>
            <w:r w:rsidRPr="001C5C10">
              <w:rPr>
                <w:rFonts w:ascii="David" w:hAnsi="David" w:cs="Arial" w:hint="cs"/>
                <w:sz w:val="24"/>
                <w:szCs w:val="24"/>
                <w:rtl/>
                <w:lang w:bidi="ar-LB"/>
              </w:rPr>
              <w:t>محطة</w:t>
            </w:r>
            <w:r>
              <w:rPr>
                <w:rFonts w:ascii="David" w:hAnsi="David" w:cs="Arial" w:hint="cs"/>
                <w:sz w:val="24"/>
                <w:szCs w:val="24"/>
                <w:rtl/>
                <w:lang w:bidi="ar-LB"/>
              </w:rPr>
              <w:t xml:space="preserve"> وقود و</w:t>
            </w:r>
            <w:r w:rsidRPr="001C5C10">
              <w:rPr>
                <w:rFonts w:ascii="David" w:hAnsi="David" w:cs="Arial" w:hint="cs"/>
                <w:sz w:val="24"/>
                <w:szCs w:val="24"/>
                <w:rtl/>
                <w:lang w:bidi="ar-LB"/>
              </w:rPr>
              <w:t>التزود بالوقود</w:t>
            </w:r>
          </w:p>
        </w:tc>
        <w:tc>
          <w:tcPr>
            <w:tcW w:w="3969" w:type="dxa"/>
          </w:tcPr>
          <w:p w:rsidR="00B762D4" w:rsidRDefault="00B762D4" w:rsidP="00B762D4">
            <w:pPr>
              <w:spacing w:line="240" w:lineRule="auto"/>
              <w:rPr>
                <w:rFonts w:ascii="David" w:hAnsi="David" w:cs="David"/>
                <w:color w:val="000000" w:themeColor="text1"/>
                <w:sz w:val="24"/>
                <w:szCs w:val="24"/>
                <w:rtl/>
              </w:rPr>
            </w:pPr>
            <w:hyperlink r:id="rId13" w:history="1">
              <w:r>
                <w:rPr>
                  <w:rFonts w:ascii="David" w:hAnsi="David" w:cs="Arial" w:hint="cs"/>
                  <w:sz w:val="24"/>
                  <w:szCs w:val="24"/>
                  <w:rtl/>
                  <w:lang w:bidi="ar-LB"/>
                </w:rPr>
                <w:t xml:space="preserve">رابط بالمواصفات الموحّدة </w:t>
              </w:r>
            </w:hyperlink>
          </w:p>
          <w:p w:rsidR="00B762D4" w:rsidRPr="007D214B"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r w:rsidRPr="00DC0256">
              <w:rPr>
                <w:rFonts w:ascii="Arial" w:hAnsi="Arial" w:cs="Arial" w:hint="cs"/>
                <w:color w:val="000000" w:themeColor="text1"/>
                <w:sz w:val="24"/>
                <w:szCs w:val="24"/>
                <w:rtl/>
                <w:lang w:bidi="ar-SA"/>
              </w:rPr>
              <w:t>سيخضع</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البناء</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والتشغيل</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للمبادئ</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التوجيهية</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للخطة</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التفصيلية</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الوطنية</w:t>
            </w:r>
            <w:r w:rsidRPr="00DC0256">
              <w:rPr>
                <w:rFonts w:ascii="David" w:hAnsi="David" w:cs="David" w:hint="cs"/>
                <w:color w:val="000000" w:themeColor="text1"/>
                <w:sz w:val="24"/>
                <w:szCs w:val="24"/>
                <w:rtl/>
                <w:lang w:bidi="ar-SA"/>
              </w:rPr>
              <w:t xml:space="preserve"> - </w:t>
            </w:r>
            <w:r w:rsidRPr="00DC0256">
              <w:rPr>
                <w:rFonts w:ascii="David" w:hAnsi="David" w:cs="David" w:hint="cs"/>
                <w:color w:val="000000" w:themeColor="text1"/>
                <w:sz w:val="24"/>
                <w:szCs w:val="24"/>
              </w:rPr>
              <w:t>18</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فيما</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يتعلق</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بنوع</w:t>
            </w:r>
            <w:r w:rsidRPr="00DC0256">
              <w:rPr>
                <w:rFonts w:ascii="David" w:hAnsi="David" w:cs="David" w:hint="cs"/>
                <w:color w:val="000000" w:themeColor="text1"/>
                <w:sz w:val="24"/>
                <w:szCs w:val="24"/>
                <w:rtl/>
                <w:lang w:bidi="ar-SA"/>
              </w:rPr>
              <w:t xml:space="preserve"> </w:t>
            </w:r>
            <w:r w:rsidRPr="00DC0256">
              <w:rPr>
                <w:rFonts w:ascii="Arial" w:hAnsi="Arial" w:cs="Arial" w:hint="cs"/>
                <w:color w:val="000000" w:themeColor="text1"/>
                <w:sz w:val="24"/>
                <w:szCs w:val="24"/>
                <w:rtl/>
                <w:lang w:bidi="ar-SA"/>
              </w:rPr>
              <w:t>المحطة</w:t>
            </w:r>
            <w:r w:rsidRPr="00C07436">
              <w:rPr>
                <w:rFonts w:ascii="David" w:hAnsi="David" w:cs="David"/>
                <w:color w:val="000000" w:themeColor="text1"/>
                <w:sz w:val="24"/>
                <w:szCs w:val="24"/>
              </w:rPr>
              <w:t xml:space="preserve">. </w:t>
            </w: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ind w:left="360"/>
              <w:rPr>
                <w:rFonts w:ascii="David" w:hAnsi="David" w:cs="Arial"/>
                <w:color w:val="000000" w:themeColor="text1"/>
                <w:sz w:val="24"/>
                <w:szCs w:val="24"/>
                <w:rtl/>
                <w:lang w:bidi="ar-LB"/>
              </w:rPr>
            </w:pPr>
            <w:r w:rsidRPr="00C07436">
              <w:rPr>
                <w:rFonts w:ascii="David" w:hAnsi="David" w:cs="David"/>
                <w:color w:val="000000" w:themeColor="text1"/>
                <w:sz w:val="24"/>
                <w:szCs w:val="24"/>
                <w:rtl/>
              </w:rPr>
              <w:t>2.2.</w:t>
            </w:r>
            <w:r>
              <w:rPr>
                <w:rFonts w:ascii="David" w:hAnsi="David" w:cs="Arial" w:hint="cs"/>
                <w:color w:val="000000" w:themeColor="text1"/>
                <w:sz w:val="24"/>
                <w:szCs w:val="24"/>
                <w:rtl/>
                <w:lang w:bidi="ar-LB"/>
              </w:rPr>
              <w:t>ث</w:t>
            </w:r>
          </w:p>
        </w:tc>
        <w:tc>
          <w:tcPr>
            <w:tcW w:w="1559" w:type="dxa"/>
          </w:tcPr>
          <w:p w:rsidR="00B762D4" w:rsidRPr="00E618B0" w:rsidRDefault="00B762D4" w:rsidP="00B762D4">
            <w:pPr>
              <w:spacing w:line="240" w:lineRule="auto"/>
            </w:pPr>
            <w:r w:rsidRPr="00E618B0">
              <w:rPr>
                <w:rFonts w:hint="cs"/>
                <w:rtl/>
                <w:lang w:bidi="ar-SA"/>
              </w:rPr>
              <w:t>الوقود بجميع أنواعه - التخزين بالكميات المحددة في لائحة ترخيص الأعمال (تخزين النفط</w:t>
            </w:r>
            <w:proofErr w:type="gramStart"/>
            <w:r w:rsidRPr="00E618B0">
              <w:rPr>
                <w:rFonts w:hint="cs"/>
                <w:rtl/>
                <w:lang w:bidi="ar-SA"/>
              </w:rPr>
              <w:t>) ،</w:t>
            </w:r>
            <w:proofErr w:type="gramEnd"/>
            <w:r w:rsidRPr="00E618B0">
              <w:rPr>
                <w:rFonts w:hint="cs"/>
                <w:rtl/>
                <w:lang w:bidi="ar-SA"/>
              </w:rPr>
              <w:t xml:space="preserve"> 1976</w:t>
            </w:r>
          </w:p>
          <w:p w:rsidR="00B762D4" w:rsidRPr="00E618B0" w:rsidRDefault="00B762D4" w:rsidP="00B762D4">
            <w:pPr>
              <w:spacing w:line="240" w:lineRule="auto"/>
              <w:rPr>
                <w:rFonts w:ascii="David" w:hAnsi="David" w:cs="David"/>
                <w:color w:val="000000" w:themeColor="text1"/>
                <w:sz w:val="24"/>
                <w:szCs w:val="24"/>
                <w:rtl/>
              </w:rPr>
            </w:pPr>
          </w:p>
        </w:tc>
        <w:tc>
          <w:tcPr>
            <w:tcW w:w="3969" w:type="dxa"/>
          </w:tcPr>
          <w:p w:rsidR="00B762D4" w:rsidRPr="002D0EB4" w:rsidRDefault="00B762D4" w:rsidP="00B762D4">
            <w:pPr>
              <w:pStyle w:val="HTML"/>
              <w:shd w:val="clear" w:color="auto" w:fill="F8F9FA"/>
              <w:bidi/>
              <w:rPr>
                <w:rFonts w:ascii="David" w:eastAsiaTheme="minorEastAsia" w:hAnsi="David" w:cs="Arial"/>
                <w:sz w:val="24"/>
                <w:szCs w:val="24"/>
                <w:lang w:bidi="ar-LB"/>
              </w:rPr>
            </w:pPr>
            <w:r w:rsidRPr="002D0EB4">
              <w:rPr>
                <w:rFonts w:ascii="David" w:eastAsiaTheme="minorEastAsia" w:hAnsi="David" w:cs="Arial" w:hint="cs"/>
                <w:sz w:val="24"/>
                <w:szCs w:val="24"/>
                <w:rtl/>
                <w:lang w:bidi="ar-LB"/>
              </w:rPr>
              <w:t>مسموح فقط للاستخدام الشخصي للمصلحة التجارية.</w:t>
            </w:r>
          </w:p>
          <w:p w:rsidR="00B762D4" w:rsidRDefault="00B762D4" w:rsidP="00B762D4">
            <w:pPr>
              <w:spacing w:line="240" w:lineRule="auto"/>
              <w:rPr>
                <w:rFonts w:ascii="David" w:hAnsi="David" w:cs="David"/>
                <w:color w:val="000000" w:themeColor="text1"/>
                <w:sz w:val="24"/>
                <w:szCs w:val="24"/>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ind w:left="360"/>
              <w:rPr>
                <w:rFonts w:ascii="David" w:hAnsi="David" w:cs="Arial"/>
                <w:color w:val="000000" w:themeColor="text1"/>
                <w:sz w:val="24"/>
                <w:szCs w:val="24"/>
                <w:rtl/>
                <w:lang w:bidi="ar-LB"/>
              </w:rPr>
            </w:pPr>
            <w:r w:rsidRPr="00C07436">
              <w:rPr>
                <w:rFonts w:ascii="David" w:hAnsi="David" w:cs="David"/>
                <w:color w:val="000000" w:themeColor="text1"/>
                <w:sz w:val="24"/>
                <w:szCs w:val="24"/>
                <w:rtl/>
              </w:rPr>
              <w:t>2.2.</w:t>
            </w:r>
            <w:r>
              <w:rPr>
                <w:rFonts w:ascii="David" w:hAnsi="David" w:cs="Arial" w:hint="cs"/>
                <w:color w:val="000000" w:themeColor="text1"/>
                <w:sz w:val="24"/>
                <w:szCs w:val="24"/>
                <w:rtl/>
                <w:lang w:bidi="ar-LB"/>
              </w:rPr>
              <w:t>ج</w:t>
            </w:r>
          </w:p>
        </w:tc>
        <w:tc>
          <w:tcPr>
            <w:tcW w:w="1559" w:type="dxa"/>
          </w:tcPr>
          <w:p w:rsidR="00B762D4" w:rsidRPr="00E618B0" w:rsidRDefault="00B762D4" w:rsidP="00B762D4">
            <w:pPr>
              <w:pStyle w:val="HTML"/>
              <w:shd w:val="clear" w:color="auto" w:fill="F8F9FA"/>
              <w:bidi/>
              <w:rPr>
                <w:rFonts w:asciiTheme="minorHAnsi" w:eastAsiaTheme="minorEastAsia" w:hAnsiTheme="minorHAnsi" w:cstheme="minorBidi"/>
                <w:sz w:val="22"/>
                <w:szCs w:val="22"/>
              </w:rPr>
            </w:pPr>
            <w:r w:rsidRPr="00E618B0">
              <w:rPr>
                <w:rFonts w:asciiTheme="minorHAnsi" w:eastAsiaTheme="minorEastAsia" w:hAnsiTheme="minorHAnsi" w:cstheme="minorBidi" w:hint="cs"/>
                <w:sz w:val="22"/>
                <w:szCs w:val="22"/>
                <w:rtl/>
                <w:lang w:bidi="ar-SA"/>
              </w:rPr>
              <w:t>الوقود بجميع أنواعه - محطات الوقود</w:t>
            </w:r>
          </w:p>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Pr>
            </w:pPr>
          </w:p>
        </w:tc>
        <w:tc>
          <w:tcPr>
            <w:tcW w:w="1839" w:type="dxa"/>
          </w:tcPr>
          <w:p w:rsidR="00B762D4" w:rsidRPr="002D4E37" w:rsidRDefault="00B762D4" w:rsidP="00B762D4">
            <w:pPr>
              <w:spacing w:line="240" w:lineRule="auto"/>
              <w:rPr>
                <w:lang w:bidi="ar-SA"/>
              </w:rPr>
            </w:pPr>
            <w:r w:rsidRPr="002D4E37">
              <w:rPr>
                <w:rFonts w:hint="cs"/>
                <w:rtl/>
                <w:lang w:bidi="ar-SA"/>
              </w:rPr>
              <w:t>محظور</w:t>
            </w:r>
            <w:r w:rsidRPr="002D4E37">
              <w:rPr>
                <w:rtl/>
                <w:lang w:bidi="ar-SA"/>
              </w:rPr>
              <w:t xml:space="preserve"> </w:t>
            </w:r>
            <w:r w:rsidRPr="002D4E37">
              <w:rPr>
                <w:rFonts w:hint="cs"/>
                <w:rtl/>
                <w:lang w:bidi="ar-SA"/>
              </w:rPr>
              <w:t>داخل</w:t>
            </w:r>
            <w:r w:rsidRPr="002D4E37">
              <w:rPr>
                <w:rtl/>
                <w:lang w:bidi="ar-SA"/>
              </w:rPr>
              <w:t xml:space="preserve"> </w:t>
            </w:r>
            <w:r w:rsidRPr="002D4E37">
              <w:rPr>
                <w:rFonts w:hint="cs"/>
                <w:rtl/>
                <w:lang w:bidi="ar-SA"/>
              </w:rPr>
              <w:t>منطقة</w:t>
            </w:r>
            <w:r w:rsidRPr="002D4E37">
              <w:rPr>
                <w:rtl/>
                <w:lang w:bidi="ar-SA"/>
              </w:rPr>
              <w:t xml:space="preserve"> </w:t>
            </w:r>
            <w:r w:rsidRPr="002D4E37">
              <w:rPr>
                <w:rFonts w:hint="cs"/>
                <w:rtl/>
                <w:lang w:bidi="ar-SA"/>
              </w:rPr>
              <w:t>المجلس</w:t>
            </w:r>
            <w:r w:rsidRPr="002D4E37">
              <w:rPr>
                <w:rtl/>
                <w:lang w:bidi="ar-SA"/>
              </w:rPr>
              <w:t xml:space="preserve"> </w:t>
            </w:r>
            <w:r w:rsidRPr="002D4E37">
              <w:rPr>
                <w:rFonts w:hint="cs"/>
                <w:rtl/>
                <w:lang w:bidi="ar-SA"/>
              </w:rPr>
              <w:t>وفقًا</w:t>
            </w:r>
            <w:r w:rsidRPr="002D4E37">
              <w:rPr>
                <w:rtl/>
                <w:lang w:bidi="ar-SA"/>
              </w:rPr>
              <w:t xml:space="preserve"> </w:t>
            </w:r>
            <w:r w:rsidRPr="002D4E37">
              <w:rPr>
                <w:rFonts w:hint="cs"/>
                <w:rtl/>
                <w:lang w:bidi="ar-SA"/>
              </w:rPr>
              <w:t>للمخططات</w:t>
            </w:r>
            <w:r w:rsidRPr="002D4E37">
              <w:rPr>
                <w:rtl/>
                <w:lang w:bidi="ar-SA"/>
              </w:rPr>
              <w:t xml:space="preserve"> </w:t>
            </w:r>
            <w:r w:rsidRPr="002D4E37">
              <w:rPr>
                <w:rFonts w:hint="cs"/>
                <w:rtl/>
                <w:lang w:bidi="ar-SA"/>
              </w:rPr>
              <w:t>المعمول</w:t>
            </w:r>
            <w:r w:rsidRPr="002D4E37">
              <w:rPr>
                <w:rtl/>
                <w:lang w:bidi="ar-SA"/>
              </w:rPr>
              <w:t xml:space="preserve"> </w:t>
            </w:r>
            <w:r w:rsidRPr="002D4E37">
              <w:rPr>
                <w:rFonts w:hint="cs"/>
                <w:rtl/>
                <w:lang w:bidi="ar-SA"/>
              </w:rPr>
              <w:t>بها</w:t>
            </w:r>
            <w:r w:rsidRPr="002D4E37">
              <w:rPr>
                <w:rtl/>
                <w:lang w:bidi="ar-SA"/>
              </w:rPr>
              <w:t>.</w:t>
            </w:r>
          </w:p>
          <w:p w:rsidR="00B762D4" w:rsidRPr="00542003"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2</w:t>
            </w:r>
          </w:p>
          <w:p w:rsidR="00B762D4" w:rsidRPr="00C07436" w:rsidRDefault="00B762D4" w:rsidP="00B762D4">
            <w:pPr>
              <w:spacing w:line="240" w:lineRule="auto"/>
              <w:rPr>
                <w:rFonts w:ascii="David" w:hAnsi="David" w:cs="David"/>
                <w:color w:val="000000" w:themeColor="text1"/>
                <w:sz w:val="24"/>
                <w:szCs w:val="24"/>
                <w:rtl/>
              </w:rPr>
            </w:pPr>
            <w:r w:rsidRPr="003404B3">
              <w:rPr>
                <w:rFonts w:ascii="David" w:hAnsi="David" w:cs="Arial" w:hint="cs"/>
                <w:color w:val="000000" w:themeColor="text1"/>
                <w:sz w:val="24"/>
                <w:szCs w:val="24"/>
                <w:rtl/>
                <w:lang w:bidi="ar-LB"/>
              </w:rPr>
              <w:t>الوقود والطاقة</w:t>
            </w:r>
          </w:p>
        </w:tc>
        <w:tc>
          <w:tcPr>
            <w:tcW w:w="1134" w:type="dxa"/>
          </w:tcPr>
          <w:p w:rsidR="00B762D4" w:rsidRPr="002D0EB4" w:rsidRDefault="00B762D4" w:rsidP="00B762D4">
            <w:pPr>
              <w:spacing w:line="240" w:lineRule="auto"/>
              <w:ind w:left="360"/>
              <w:rPr>
                <w:rFonts w:ascii="David" w:hAnsi="David" w:cs="Arial"/>
                <w:color w:val="000000" w:themeColor="text1"/>
                <w:sz w:val="24"/>
                <w:szCs w:val="24"/>
                <w:rtl/>
                <w:lang w:bidi="ar-LB"/>
              </w:rPr>
            </w:pPr>
            <w:r w:rsidRPr="00C07436">
              <w:rPr>
                <w:rFonts w:ascii="David" w:hAnsi="David" w:cs="David"/>
                <w:color w:val="000000" w:themeColor="text1"/>
                <w:sz w:val="24"/>
                <w:szCs w:val="24"/>
                <w:rtl/>
              </w:rPr>
              <w:t>2.2.</w:t>
            </w:r>
            <w:r>
              <w:rPr>
                <w:rFonts w:ascii="David" w:hAnsi="David" w:cs="Arial" w:hint="cs"/>
                <w:color w:val="000000" w:themeColor="text1"/>
                <w:sz w:val="24"/>
                <w:szCs w:val="24"/>
                <w:rtl/>
                <w:lang w:bidi="ar-LB"/>
              </w:rPr>
              <w:t>خ</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SA"/>
              </w:rPr>
              <w:t xml:space="preserve">الوقود بجميع أنواعه - </w:t>
            </w:r>
            <w:r>
              <w:t xml:space="preserve"> </w:t>
            </w:r>
            <w:r>
              <w:rPr>
                <w:rFonts w:ascii="David" w:hAnsi="David" w:cs="Arial" w:hint="cs"/>
                <w:sz w:val="24"/>
                <w:szCs w:val="24"/>
                <w:rtl/>
                <w:lang w:bidi="ar-LB"/>
              </w:rPr>
              <w:t xml:space="preserve">موقف سيارات </w:t>
            </w:r>
            <w:r w:rsidRPr="001C5C10">
              <w:rPr>
                <w:rFonts w:ascii="David" w:hAnsi="David" w:cs="Arial" w:hint="cs"/>
                <w:sz w:val="24"/>
                <w:szCs w:val="24"/>
                <w:rtl/>
                <w:lang w:bidi="ar-LB"/>
              </w:rPr>
              <w:t>صهاريج</w:t>
            </w:r>
            <w:r>
              <w:rPr>
                <w:rFonts w:ascii="David" w:hAnsi="David" w:cs="Times New Roman" w:hint="cs"/>
                <w:color w:val="000000" w:themeColor="text1"/>
                <w:sz w:val="24"/>
                <w:szCs w:val="24"/>
                <w:rtl/>
                <w:lang w:bidi="ar-LB"/>
              </w:rPr>
              <w:t xml:space="preserve"> الوقود</w:t>
            </w:r>
          </w:p>
        </w:tc>
        <w:tc>
          <w:tcPr>
            <w:tcW w:w="3969" w:type="dxa"/>
            <w:shd w:val="clear" w:color="auto" w:fill="auto"/>
          </w:tcPr>
          <w:p w:rsidR="00B762D4" w:rsidRPr="00B12E4E" w:rsidRDefault="00B762D4" w:rsidP="00B762D4">
            <w:pPr>
              <w:pStyle w:val="HTML"/>
              <w:shd w:val="clear" w:color="auto" w:fill="F8F9FA"/>
              <w:bidi/>
              <w:rPr>
                <w:rFonts w:asciiTheme="minorHAnsi" w:eastAsiaTheme="minorEastAsia" w:hAnsiTheme="minorHAnsi" w:cstheme="minorBidi"/>
                <w:sz w:val="22"/>
                <w:szCs w:val="22"/>
              </w:rPr>
            </w:pPr>
            <w:r>
              <w:rPr>
                <w:rFonts w:asciiTheme="minorHAnsi" w:eastAsiaTheme="minorEastAsia" w:hAnsiTheme="minorHAnsi" w:cstheme="minorBidi" w:hint="cs"/>
                <w:sz w:val="22"/>
                <w:szCs w:val="22"/>
                <w:rtl/>
                <w:lang w:bidi="ar-SA"/>
              </w:rPr>
              <w:t>و</w:t>
            </w:r>
            <w:r w:rsidRPr="00B12E4E">
              <w:rPr>
                <w:rFonts w:asciiTheme="minorHAnsi" w:eastAsiaTheme="minorEastAsia" w:hAnsiTheme="minorHAnsi" w:cstheme="minorBidi" w:hint="cs"/>
                <w:sz w:val="22"/>
                <w:szCs w:val="22"/>
                <w:rtl/>
                <w:lang w:bidi="ar-SA"/>
              </w:rPr>
              <w:t>قوف المركبات بعد ساعات العمل فقط في ساحة مخصصة يخصصها المجلس لهذا الغرض وفقط عندما تكون المركبة فارغة بالكامل من الوقود.</w:t>
            </w:r>
          </w:p>
          <w:p w:rsidR="00B762D4" w:rsidRPr="00B12E4E" w:rsidRDefault="00B762D4" w:rsidP="00B762D4">
            <w:pPr>
              <w:spacing w:line="240" w:lineRule="auto"/>
              <w:rPr>
                <w:rFonts w:ascii="David" w:hAnsi="David" w:cs="David"/>
                <w:color w:val="000000" w:themeColor="text1"/>
                <w:sz w:val="24"/>
                <w:szCs w:val="24"/>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Times New Roman"/>
                <w:color w:val="000000" w:themeColor="text1"/>
                <w:sz w:val="24"/>
                <w:szCs w:val="24"/>
                <w:rtl/>
                <w:lang w:bidi="ar-SA"/>
              </w:rPr>
              <w:t>الوقود والطاقة</w:t>
            </w:r>
          </w:p>
        </w:tc>
        <w:tc>
          <w:tcPr>
            <w:tcW w:w="1134" w:type="dxa"/>
          </w:tcPr>
          <w:p w:rsidR="00B762D4" w:rsidRPr="002D0EB4" w:rsidRDefault="00B762D4" w:rsidP="00B762D4">
            <w:pPr>
              <w:spacing w:line="240" w:lineRule="auto"/>
              <w:ind w:left="360"/>
              <w:rPr>
                <w:rFonts w:ascii="David" w:hAnsi="David" w:cs="Arial"/>
                <w:color w:val="000000" w:themeColor="text1"/>
                <w:sz w:val="24"/>
                <w:szCs w:val="24"/>
                <w:rtl/>
                <w:lang w:bidi="ar-LB"/>
              </w:rPr>
            </w:pPr>
            <w:r w:rsidRPr="00C07436">
              <w:rPr>
                <w:rFonts w:ascii="David" w:hAnsi="David" w:cs="David"/>
                <w:color w:val="000000" w:themeColor="text1"/>
                <w:sz w:val="24"/>
                <w:szCs w:val="24"/>
                <w:rtl/>
              </w:rPr>
              <w:t>2.2.</w:t>
            </w:r>
            <w:r>
              <w:rPr>
                <w:rFonts w:ascii="David" w:hAnsi="David" w:cs="Arial" w:hint="cs"/>
                <w:color w:val="000000" w:themeColor="text1"/>
                <w:sz w:val="24"/>
                <w:szCs w:val="24"/>
                <w:rtl/>
                <w:lang w:bidi="ar-LB"/>
              </w:rPr>
              <w:t>د</w:t>
            </w:r>
          </w:p>
        </w:tc>
        <w:tc>
          <w:tcPr>
            <w:tcW w:w="1559"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SA"/>
              </w:rPr>
              <w:t xml:space="preserve">الوقود بجميع أنواعه </w:t>
            </w:r>
            <w:r>
              <w:t xml:space="preserve"> – </w:t>
            </w:r>
            <w:r>
              <w:rPr>
                <w:rFonts w:hint="cs"/>
                <w:rtl/>
                <w:lang w:bidi="ar-LB"/>
              </w:rPr>
              <w:t xml:space="preserve">نقله </w:t>
            </w:r>
            <w:r>
              <w:rPr>
                <w:rtl/>
              </w:rPr>
              <w:t xml:space="preserve"> </w:t>
            </w:r>
            <w:r>
              <w:rPr>
                <w:rFonts w:hint="cs"/>
                <w:rtl/>
                <w:lang w:bidi="ar-LB"/>
              </w:rPr>
              <w:t>با</w:t>
            </w:r>
            <w:r>
              <w:rPr>
                <w:rFonts w:ascii="David" w:hAnsi="David" w:cs="Arial" w:hint="cs"/>
                <w:sz w:val="24"/>
                <w:szCs w:val="24"/>
                <w:rtl/>
                <w:lang w:bidi="ar-LB"/>
              </w:rPr>
              <w:t>ل</w:t>
            </w:r>
            <w:r w:rsidRPr="001C5C10">
              <w:rPr>
                <w:rFonts w:ascii="David" w:hAnsi="David" w:cs="Arial" w:hint="cs"/>
                <w:sz w:val="24"/>
                <w:szCs w:val="24"/>
                <w:rtl/>
                <w:lang w:bidi="ar-LB"/>
              </w:rPr>
              <w:t>صهاريج</w:t>
            </w:r>
            <w:r>
              <w:rPr>
                <w:rFonts w:ascii="David" w:hAnsi="David" w:cs="Arial" w:hint="cs"/>
                <w:sz w:val="24"/>
                <w:szCs w:val="24"/>
                <w:rtl/>
                <w:lang w:bidi="ar-LB"/>
              </w:rPr>
              <w:t xml:space="preserve"> </w:t>
            </w:r>
            <w:r>
              <w:rPr>
                <w:rFonts w:ascii="David" w:hAnsi="David" w:cs="David" w:hint="cs"/>
                <w:color w:val="000000" w:themeColor="text1"/>
                <w:sz w:val="24"/>
                <w:szCs w:val="24"/>
                <w:rtl/>
                <w:lang w:bidi="ar-LB"/>
              </w:rPr>
              <w:t xml:space="preserve"> </w:t>
            </w:r>
          </w:p>
        </w:tc>
        <w:tc>
          <w:tcPr>
            <w:tcW w:w="3969" w:type="dxa"/>
          </w:tcPr>
          <w:p w:rsidR="00B762D4" w:rsidRPr="00B12E4E" w:rsidRDefault="00B762D4" w:rsidP="00B762D4">
            <w:pPr>
              <w:pStyle w:val="HTML"/>
              <w:shd w:val="clear" w:color="auto" w:fill="F8F9FA"/>
              <w:bidi/>
              <w:rPr>
                <w:rFonts w:asciiTheme="minorHAnsi" w:eastAsiaTheme="minorEastAsia" w:hAnsiTheme="minorHAnsi" w:cstheme="minorBidi"/>
                <w:sz w:val="22"/>
                <w:szCs w:val="22"/>
              </w:rPr>
            </w:pPr>
            <w:r>
              <w:rPr>
                <w:rFonts w:asciiTheme="minorHAnsi" w:eastAsiaTheme="minorEastAsia" w:hAnsiTheme="minorHAnsi" w:cstheme="minorBidi" w:hint="cs"/>
                <w:sz w:val="22"/>
                <w:szCs w:val="22"/>
                <w:rtl/>
                <w:lang w:bidi="ar-SA"/>
              </w:rPr>
              <w:t>و</w:t>
            </w:r>
            <w:r w:rsidRPr="00B12E4E">
              <w:rPr>
                <w:rFonts w:asciiTheme="minorHAnsi" w:eastAsiaTheme="minorEastAsia" w:hAnsiTheme="minorHAnsi" w:cstheme="minorBidi" w:hint="cs"/>
                <w:sz w:val="22"/>
                <w:szCs w:val="22"/>
                <w:rtl/>
                <w:lang w:bidi="ar-SA"/>
              </w:rPr>
              <w:t xml:space="preserve">قوف المركبات بعد ساعات العمل فقط في ساحة مخصصة يخصصها المجلس لهذا الغرض وفقط عندما تكون المركبة فارغة بالكامل من </w:t>
            </w:r>
            <w:r>
              <w:rPr>
                <w:rFonts w:asciiTheme="minorHAnsi" w:eastAsiaTheme="minorEastAsia" w:hAnsiTheme="minorHAnsi" w:cstheme="minorBidi" w:hint="cs"/>
                <w:sz w:val="22"/>
                <w:szCs w:val="22"/>
                <w:rtl/>
                <w:lang w:bidi="ar-SA"/>
              </w:rPr>
              <w:t>الغاز</w:t>
            </w:r>
            <w:r w:rsidRPr="00B12E4E">
              <w:rPr>
                <w:rFonts w:asciiTheme="minorHAnsi" w:eastAsiaTheme="minorEastAsia" w:hAnsiTheme="minorHAnsi" w:cstheme="minorBidi" w:hint="cs"/>
                <w:sz w:val="22"/>
                <w:szCs w:val="22"/>
                <w:rtl/>
                <w:lang w:bidi="ar-SA"/>
              </w:rPr>
              <w:t>.</w:t>
            </w:r>
          </w:p>
          <w:p w:rsidR="00B762D4" w:rsidRPr="00B12E4E" w:rsidRDefault="00B762D4" w:rsidP="00B762D4">
            <w:pPr>
              <w:spacing w:line="240" w:lineRule="auto"/>
              <w:rPr>
                <w:rFonts w:ascii="David" w:hAnsi="David" w:cs="David"/>
                <w:color w:val="000000" w:themeColor="text1"/>
                <w:sz w:val="24"/>
                <w:szCs w:val="24"/>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Times New Roman"/>
                <w:color w:val="000000" w:themeColor="text1"/>
                <w:sz w:val="24"/>
                <w:szCs w:val="24"/>
                <w:rtl/>
                <w:lang w:bidi="ar-SA"/>
              </w:rPr>
              <w:t>الوقود والطاقة</w:t>
            </w:r>
          </w:p>
        </w:tc>
        <w:tc>
          <w:tcPr>
            <w:tcW w:w="1134" w:type="dxa"/>
          </w:tcPr>
          <w:p w:rsidR="00B762D4" w:rsidRPr="00C07436" w:rsidRDefault="00B762D4" w:rsidP="00B762D4">
            <w:pPr>
              <w:spacing w:line="240" w:lineRule="auto"/>
              <w:ind w:left="360"/>
              <w:rPr>
                <w:rFonts w:ascii="David" w:hAnsi="David" w:cs="David"/>
                <w:color w:val="000000" w:themeColor="text1"/>
                <w:sz w:val="24"/>
                <w:szCs w:val="24"/>
                <w:rtl/>
              </w:rPr>
            </w:pPr>
            <w:r w:rsidRPr="00C07436">
              <w:rPr>
                <w:rFonts w:ascii="David" w:hAnsi="David" w:cs="David"/>
                <w:color w:val="000000" w:themeColor="text1"/>
                <w:sz w:val="24"/>
                <w:szCs w:val="24"/>
                <w:rtl/>
              </w:rPr>
              <w:t>2.</w:t>
            </w:r>
            <w:r>
              <w:rPr>
                <w:rFonts w:ascii="David" w:hAnsi="David" w:cs="David" w:hint="cs"/>
                <w:color w:val="000000" w:themeColor="text1"/>
                <w:sz w:val="24"/>
                <w:szCs w:val="24"/>
                <w:rtl/>
              </w:rPr>
              <w:t>3</w:t>
            </w:r>
            <w:r w:rsidRPr="00C07436">
              <w:rPr>
                <w:rFonts w:ascii="David" w:hAnsi="David" w:cs="David"/>
                <w:color w:val="000000" w:themeColor="text1"/>
                <w:sz w:val="24"/>
                <w:szCs w:val="24"/>
                <w:rtl/>
              </w:rPr>
              <w:t>.</w:t>
            </w:r>
          </w:p>
        </w:tc>
        <w:tc>
          <w:tcPr>
            <w:tcW w:w="1559" w:type="dxa"/>
          </w:tcPr>
          <w:p w:rsidR="00B762D4" w:rsidRPr="00792D99" w:rsidRDefault="00B762D4" w:rsidP="00B762D4">
            <w:pPr>
              <w:spacing w:line="240" w:lineRule="auto"/>
              <w:rPr>
                <w:lang w:bidi="ar-SA"/>
              </w:rPr>
            </w:pPr>
            <w:r w:rsidRPr="00792D99">
              <w:rPr>
                <w:rFonts w:hint="cs"/>
                <w:rtl/>
                <w:lang w:bidi="ar-SA"/>
              </w:rPr>
              <w:t>فحم بأنواعه تجهيزه ومعالجته وتخزينه</w:t>
            </w:r>
          </w:p>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Pr>
            </w:pPr>
          </w:p>
        </w:tc>
        <w:tc>
          <w:tcPr>
            <w:tcW w:w="1839" w:type="dxa"/>
          </w:tcPr>
          <w:p w:rsidR="00B762D4" w:rsidRPr="005D42F3" w:rsidRDefault="00B762D4" w:rsidP="00B762D4">
            <w:pPr>
              <w:spacing w:line="240" w:lineRule="auto"/>
              <w:rPr>
                <w:lang w:bidi="ar-SA"/>
              </w:rPr>
            </w:pPr>
            <w:r w:rsidRPr="005D42F3">
              <w:rPr>
                <w:rFonts w:hint="cs"/>
                <w:rtl/>
                <w:lang w:bidi="ar-SA"/>
              </w:rPr>
              <w:t>يحظر تحضير الفحم النباتي ومعالجته وتخزينه وتحضير ومعالجة الفحم في منطقة المجلس وفقًا للخطط المعمول بها. يُسمح بتخزين وبيع الفحم في عبوات للاستخدام المنزلي حيث يُسمح بالتجارة</w:t>
            </w:r>
          </w:p>
          <w:p w:rsidR="00B762D4" w:rsidRPr="005D42F3" w:rsidRDefault="00B762D4" w:rsidP="00B762D4">
            <w:pPr>
              <w:spacing w:line="240" w:lineRule="auto"/>
              <w:rPr>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2</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Times New Roman"/>
                <w:color w:val="000000" w:themeColor="text1"/>
                <w:sz w:val="24"/>
                <w:szCs w:val="24"/>
                <w:rtl/>
                <w:lang w:bidi="ar-SA"/>
              </w:rPr>
              <w:t>الوقود والطاقة</w:t>
            </w:r>
          </w:p>
          <w:p w:rsidR="00B762D4" w:rsidRPr="00C07436" w:rsidRDefault="00B762D4" w:rsidP="00B762D4">
            <w:pPr>
              <w:spacing w:line="240" w:lineRule="auto"/>
              <w:rPr>
                <w:rFonts w:ascii="David" w:hAnsi="David" w:cs="David"/>
                <w:color w:val="000000" w:themeColor="text1"/>
                <w:sz w:val="24"/>
                <w:szCs w:val="24"/>
                <w:rtl/>
              </w:rPr>
            </w:pPr>
          </w:p>
        </w:tc>
        <w:tc>
          <w:tcPr>
            <w:tcW w:w="1134" w:type="dxa"/>
          </w:tcPr>
          <w:p w:rsidR="00B762D4" w:rsidRPr="00C07436" w:rsidRDefault="00B762D4" w:rsidP="00B762D4">
            <w:pPr>
              <w:spacing w:line="240" w:lineRule="auto"/>
              <w:ind w:left="360"/>
              <w:rPr>
                <w:rFonts w:ascii="David" w:hAnsi="David" w:cs="David"/>
                <w:color w:val="000000" w:themeColor="text1"/>
                <w:sz w:val="24"/>
                <w:szCs w:val="24"/>
                <w:rtl/>
              </w:rPr>
            </w:pPr>
            <w:r w:rsidRPr="00C07436">
              <w:rPr>
                <w:rFonts w:ascii="David" w:hAnsi="David" w:cs="David"/>
                <w:color w:val="000000" w:themeColor="text1"/>
                <w:sz w:val="24"/>
                <w:szCs w:val="24"/>
                <w:rtl/>
              </w:rPr>
              <w:t>2.</w:t>
            </w:r>
            <w:r>
              <w:rPr>
                <w:rFonts w:ascii="David" w:hAnsi="David" w:cs="David" w:hint="cs"/>
                <w:color w:val="000000" w:themeColor="text1"/>
                <w:sz w:val="24"/>
                <w:szCs w:val="24"/>
                <w:rtl/>
              </w:rPr>
              <w:t>4</w:t>
            </w:r>
            <w:r w:rsidRPr="00C07436">
              <w:rPr>
                <w:rFonts w:ascii="David" w:hAnsi="David" w:cs="David"/>
                <w:color w:val="000000" w:themeColor="text1"/>
                <w:sz w:val="24"/>
                <w:szCs w:val="24"/>
                <w:rtl/>
              </w:rPr>
              <w:t>.</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محطة توليد الطاقة</w:t>
            </w:r>
          </w:p>
        </w:tc>
        <w:tc>
          <w:tcPr>
            <w:tcW w:w="3969" w:type="dxa"/>
          </w:tcPr>
          <w:p w:rsidR="00B762D4" w:rsidRDefault="00B762D4" w:rsidP="00B762D4">
            <w:pPr>
              <w:spacing w:line="240" w:lineRule="auto"/>
              <w:rPr>
                <w:rFonts w:ascii="David" w:hAnsi="David" w:cs="David"/>
                <w:color w:val="000000" w:themeColor="text1"/>
                <w:sz w:val="24"/>
                <w:szCs w:val="24"/>
              </w:rPr>
            </w:pPr>
          </w:p>
        </w:tc>
        <w:tc>
          <w:tcPr>
            <w:tcW w:w="1839" w:type="dxa"/>
          </w:tcPr>
          <w:p w:rsidR="00B762D4" w:rsidRPr="002D4E37" w:rsidRDefault="00B762D4" w:rsidP="00B762D4">
            <w:pPr>
              <w:spacing w:line="240" w:lineRule="auto"/>
              <w:rPr>
                <w:lang w:bidi="ar-SA"/>
              </w:rPr>
            </w:pPr>
            <w:r w:rsidRPr="002D4E37">
              <w:rPr>
                <w:rFonts w:hint="cs"/>
                <w:rtl/>
                <w:lang w:bidi="ar-SA"/>
              </w:rPr>
              <w:t>محظور</w:t>
            </w:r>
            <w:r w:rsidRPr="002D4E37">
              <w:rPr>
                <w:rtl/>
                <w:lang w:bidi="ar-SA"/>
              </w:rPr>
              <w:t xml:space="preserve"> </w:t>
            </w:r>
            <w:r w:rsidRPr="002D4E37">
              <w:rPr>
                <w:rFonts w:hint="cs"/>
                <w:rtl/>
                <w:lang w:bidi="ar-SA"/>
              </w:rPr>
              <w:t>داخل</w:t>
            </w:r>
            <w:r w:rsidRPr="002D4E37">
              <w:rPr>
                <w:rtl/>
                <w:lang w:bidi="ar-SA"/>
              </w:rPr>
              <w:t xml:space="preserve"> </w:t>
            </w:r>
            <w:r w:rsidRPr="002D4E37">
              <w:rPr>
                <w:rFonts w:hint="cs"/>
                <w:rtl/>
                <w:lang w:bidi="ar-SA"/>
              </w:rPr>
              <w:t>منطقة</w:t>
            </w:r>
            <w:r w:rsidRPr="002D4E37">
              <w:rPr>
                <w:rtl/>
                <w:lang w:bidi="ar-SA"/>
              </w:rPr>
              <w:t xml:space="preserve"> </w:t>
            </w:r>
            <w:r w:rsidRPr="002D4E37">
              <w:rPr>
                <w:rFonts w:hint="cs"/>
                <w:rtl/>
                <w:lang w:bidi="ar-SA"/>
              </w:rPr>
              <w:t>المجلس</w:t>
            </w:r>
            <w:r w:rsidRPr="002D4E37">
              <w:rPr>
                <w:rtl/>
                <w:lang w:bidi="ar-SA"/>
              </w:rPr>
              <w:t xml:space="preserve"> </w:t>
            </w:r>
            <w:r w:rsidRPr="002D4E37">
              <w:rPr>
                <w:rFonts w:hint="cs"/>
                <w:rtl/>
                <w:lang w:bidi="ar-SA"/>
              </w:rPr>
              <w:t>وفقًا</w:t>
            </w:r>
            <w:r w:rsidRPr="002D4E37">
              <w:rPr>
                <w:rtl/>
                <w:lang w:bidi="ar-SA"/>
              </w:rPr>
              <w:t xml:space="preserve"> </w:t>
            </w:r>
            <w:r w:rsidRPr="002D4E37">
              <w:rPr>
                <w:rFonts w:hint="cs"/>
                <w:rtl/>
                <w:lang w:bidi="ar-SA"/>
              </w:rPr>
              <w:t>للمخططات</w:t>
            </w:r>
            <w:r w:rsidRPr="002D4E37">
              <w:rPr>
                <w:rtl/>
                <w:lang w:bidi="ar-SA"/>
              </w:rPr>
              <w:t xml:space="preserve"> </w:t>
            </w:r>
            <w:r w:rsidRPr="002D4E37">
              <w:rPr>
                <w:rFonts w:hint="cs"/>
                <w:rtl/>
                <w:lang w:bidi="ar-SA"/>
              </w:rPr>
              <w:t>المعمول</w:t>
            </w:r>
            <w:r w:rsidRPr="002D4E37">
              <w:rPr>
                <w:rtl/>
                <w:lang w:bidi="ar-SA"/>
              </w:rPr>
              <w:t xml:space="preserve"> </w:t>
            </w:r>
            <w:r w:rsidRPr="002D4E37">
              <w:rPr>
                <w:rFonts w:hint="cs"/>
                <w:rtl/>
                <w:lang w:bidi="ar-SA"/>
              </w:rPr>
              <w:t>بها</w:t>
            </w:r>
            <w:r w:rsidRPr="002D4E37">
              <w:rPr>
                <w:rtl/>
                <w:lang w:bidi="ar-SA"/>
              </w:rPr>
              <w:t>.</w:t>
            </w:r>
          </w:p>
          <w:p w:rsidR="00B762D4" w:rsidRPr="00542003" w:rsidRDefault="00B762D4" w:rsidP="00B762D4">
            <w:pPr>
              <w:spacing w:line="240" w:lineRule="auto"/>
              <w:rPr>
                <w:rFonts w:ascii="David" w:hAnsi="David" w:cs="David"/>
                <w:color w:val="000000" w:themeColor="text1"/>
                <w:sz w:val="24"/>
                <w:szCs w:val="24"/>
                <w:rtl/>
              </w:rPr>
            </w:pPr>
          </w:p>
        </w:tc>
      </w:tr>
    </w:tbl>
    <w:p w:rsidR="00B762D4" w:rsidRPr="00C07436"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Pr>
          <w:rFonts w:ascii="David" w:hAnsi="David" w:cs="Arial" w:hint="cs"/>
          <w:b/>
          <w:bCs/>
          <w:color w:val="000000" w:themeColor="text1"/>
          <w:sz w:val="24"/>
          <w:szCs w:val="24"/>
          <w:u w:val="single"/>
          <w:rtl/>
          <w:lang w:bidi="ar-LB"/>
        </w:rPr>
        <w:t>المجموعة</w:t>
      </w:r>
      <w:r w:rsidRPr="00C07436">
        <w:rPr>
          <w:rFonts w:ascii="David" w:hAnsi="David" w:cs="David"/>
          <w:b/>
          <w:bCs/>
          <w:color w:val="000000" w:themeColor="text1"/>
          <w:sz w:val="24"/>
          <w:szCs w:val="24"/>
          <w:u w:val="single"/>
          <w:rtl/>
        </w:rPr>
        <w:t xml:space="preserve"> 3 – </w:t>
      </w:r>
      <w:proofErr w:type="gramStart"/>
      <w:r>
        <w:rPr>
          <w:rFonts w:ascii="David" w:hAnsi="David" w:cs="Arial" w:hint="cs"/>
          <w:b/>
          <w:bCs/>
          <w:color w:val="000000" w:themeColor="text1"/>
          <w:sz w:val="24"/>
          <w:szCs w:val="24"/>
          <w:u w:val="single"/>
          <w:rtl/>
          <w:lang w:bidi="ar-LB"/>
        </w:rPr>
        <w:t>الزراعة,</w:t>
      </w:r>
      <w:proofErr w:type="gramEnd"/>
      <w:r>
        <w:rPr>
          <w:rFonts w:ascii="David" w:hAnsi="David" w:cs="Arial" w:hint="cs"/>
          <w:b/>
          <w:bCs/>
          <w:color w:val="000000" w:themeColor="text1"/>
          <w:sz w:val="24"/>
          <w:szCs w:val="24"/>
          <w:u w:val="single"/>
          <w:rtl/>
          <w:lang w:bidi="ar-LB"/>
        </w:rPr>
        <w:t xml:space="preserve"> الحيوانات</w:t>
      </w:r>
    </w:p>
    <w:tbl>
      <w:tblPr>
        <w:bidiVisual/>
        <w:tblW w:w="9494" w:type="dxa"/>
        <w:tblInd w:w="-477" w:type="dxa"/>
        <w:tblCellMar>
          <w:left w:w="10" w:type="dxa"/>
          <w:right w:w="10" w:type="dxa"/>
        </w:tblCellMar>
        <w:tblLook w:val="04A0" w:firstRow="1" w:lastRow="0" w:firstColumn="1" w:lastColumn="0" w:noHBand="0" w:noVBand="1"/>
      </w:tblPr>
      <w:tblGrid>
        <w:gridCol w:w="1008"/>
        <w:gridCol w:w="1132"/>
        <w:gridCol w:w="1557"/>
        <w:gridCol w:w="3961"/>
        <w:gridCol w:w="1836"/>
      </w:tblGrid>
      <w:tr w:rsidR="00B762D4" w:rsidRPr="00C07436" w:rsidTr="009B2A93">
        <w:tc>
          <w:tcPr>
            <w:tcW w:w="1008"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2"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7"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1"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متطلبات القسم/ الفرع/ الجهة ذات الصلة</w:t>
            </w:r>
          </w:p>
        </w:tc>
        <w:tc>
          <w:tcPr>
            <w:tcW w:w="1836"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3.1</w:t>
            </w:r>
          </w:p>
        </w:tc>
        <w:tc>
          <w:tcPr>
            <w:tcW w:w="1557"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مسلخ, مكان للذبح , مكان للنحر</w:t>
            </w:r>
          </w:p>
        </w:tc>
        <w:tc>
          <w:tcPr>
            <w:tcW w:w="3961" w:type="dxa"/>
          </w:tcPr>
          <w:p w:rsidR="00B762D4" w:rsidRDefault="00B762D4" w:rsidP="00B762D4">
            <w:pPr>
              <w:spacing w:line="240" w:lineRule="auto"/>
              <w:rPr>
                <w:rFonts w:ascii="David" w:hAnsi="David" w:cs="David"/>
                <w:color w:val="000000" w:themeColor="text1"/>
                <w:sz w:val="24"/>
                <w:szCs w:val="24"/>
                <w:rtl/>
              </w:rPr>
            </w:pPr>
            <w:hyperlink r:id="rId14" w:history="1">
              <w:r>
                <w:rPr>
                  <w:rFonts w:ascii="David" w:hAnsi="David" w:cs="Arial" w:hint="cs"/>
                  <w:sz w:val="24"/>
                  <w:szCs w:val="24"/>
                  <w:rtl/>
                  <w:lang w:bidi="ar-LB"/>
                </w:rPr>
                <w:t xml:space="preserve">رابط بالمواصفات الموحّدة </w:t>
              </w:r>
            </w:hyperlink>
          </w:p>
          <w:p w:rsidR="00B762D4" w:rsidRPr="0069017E" w:rsidRDefault="00B762D4" w:rsidP="00B762D4">
            <w:pPr>
              <w:spacing w:line="240" w:lineRule="auto"/>
              <w:rPr>
                <w:rFonts w:ascii="David" w:hAnsi="David" w:cs="David"/>
                <w:color w:val="000000" w:themeColor="text1"/>
                <w:sz w:val="24"/>
                <w:szCs w:val="24"/>
                <w:rtl/>
              </w:rPr>
            </w:pPr>
          </w:p>
        </w:tc>
        <w:tc>
          <w:tcPr>
            <w:tcW w:w="1836" w:type="dxa"/>
          </w:tcPr>
          <w:p w:rsidR="00B762D4" w:rsidRPr="00503DED" w:rsidRDefault="00B762D4" w:rsidP="00B762D4">
            <w:pPr>
              <w:spacing w:line="240" w:lineRule="auto"/>
            </w:pPr>
            <w:r w:rsidRPr="00503DED">
              <w:rPr>
                <w:rFonts w:hint="cs"/>
                <w:rtl/>
                <w:lang w:bidi="ar-SA"/>
              </w:rPr>
              <w:t>مسموح بها باستثناء المناطق السكنية أو المناطق السكنية المختلطة وتخضع لموافقة وزارة الزراعة</w:t>
            </w:r>
          </w:p>
          <w:p w:rsidR="00B762D4" w:rsidRPr="00503DED"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863BC5"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2</w:t>
            </w:r>
            <w:r>
              <w:rPr>
                <w:rFonts w:ascii="David" w:hAnsi="David" w:cs="Arial" w:hint="cs"/>
                <w:color w:val="000000" w:themeColor="text1"/>
                <w:sz w:val="24"/>
                <w:szCs w:val="24"/>
                <w:rtl/>
                <w:lang w:bidi="ar-LB"/>
              </w:rPr>
              <w:t>أ</w:t>
            </w:r>
          </w:p>
        </w:tc>
        <w:tc>
          <w:tcPr>
            <w:tcW w:w="1557" w:type="dxa"/>
          </w:tcPr>
          <w:p w:rsidR="00B762D4" w:rsidRPr="00B6068B" w:rsidRDefault="00B762D4" w:rsidP="00B762D4">
            <w:pPr>
              <w:spacing w:line="240" w:lineRule="auto"/>
              <w:rPr>
                <w:lang w:bidi="ar-LB"/>
              </w:rPr>
            </w:pPr>
            <w:r w:rsidRPr="00B6068B">
              <w:rPr>
                <w:rFonts w:hint="cs"/>
                <w:rtl/>
                <w:lang w:bidi="ar-SA"/>
              </w:rPr>
              <w:t xml:space="preserve">الحيوانات بما في ذلك الحيوانات البحرية - باستثناء الطيور - </w:t>
            </w:r>
            <w:r>
              <w:rPr>
                <w:rFonts w:hint="cs"/>
                <w:rtl/>
                <w:lang w:bidi="ar-SA"/>
              </w:rPr>
              <w:lastRenderedPageBreak/>
              <w:t>تربيتها</w:t>
            </w:r>
            <w:r w:rsidRPr="00B6068B">
              <w:rPr>
                <w:rFonts w:hint="cs"/>
                <w:rtl/>
                <w:lang w:bidi="ar-SA"/>
              </w:rPr>
              <w:t xml:space="preserve"> والعناية</w:t>
            </w:r>
            <w:r>
              <w:rPr>
                <w:rFonts w:hint="cs"/>
                <w:rtl/>
                <w:lang w:bidi="ar-SA"/>
              </w:rPr>
              <w:t xml:space="preserve"> بها و</w:t>
            </w:r>
            <w:r w:rsidRPr="00B6068B">
              <w:rPr>
                <w:rFonts w:hint="cs"/>
                <w:rtl/>
                <w:lang w:bidi="ar-SA"/>
              </w:rPr>
              <w:t>رعاي</w:t>
            </w:r>
            <w:proofErr w:type="spellStart"/>
            <w:r>
              <w:rPr>
                <w:rFonts w:hint="cs"/>
                <w:rtl/>
                <w:lang w:bidi="ar-LB"/>
              </w:rPr>
              <w:t>تها</w:t>
            </w:r>
            <w:proofErr w:type="spellEnd"/>
            <w:r>
              <w:rPr>
                <w:rFonts w:hint="cs"/>
                <w:rtl/>
                <w:lang w:bidi="ar-LB"/>
              </w:rPr>
              <w:t>.</w:t>
            </w:r>
          </w:p>
          <w:p w:rsidR="00B762D4" w:rsidRPr="00B6068B" w:rsidRDefault="00B762D4" w:rsidP="00B762D4">
            <w:pPr>
              <w:spacing w:line="240" w:lineRule="auto"/>
              <w:rPr>
                <w:rFonts w:ascii="David" w:hAnsi="David" w:cs="David"/>
                <w:color w:val="000000" w:themeColor="text1"/>
                <w:sz w:val="24"/>
                <w:szCs w:val="24"/>
                <w:rtl/>
              </w:rPr>
            </w:pPr>
          </w:p>
        </w:tc>
        <w:tc>
          <w:tcPr>
            <w:tcW w:w="3961" w:type="dxa"/>
          </w:tcPr>
          <w:p w:rsidR="00B762D4" w:rsidRDefault="00B762D4" w:rsidP="00B762D4">
            <w:pPr>
              <w:spacing w:line="240" w:lineRule="auto"/>
              <w:rPr>
                <w:rFonts w:ascii="David" w:hAnsi="David" w:cs="David"/>
                <w:color w:val="000000" w:themeColor="text1"/>
                <w:sz w:val="24"/>
                <w:szCs w:val="24"/>
                <w:rtl/>
              </w:rPr>
            </w:pPr>
            <w:hyperlink r:id="rId15" w:history="1">
              <w:r>
                <w:rPr>
                  <w:rFonts w:ascii="David" w:hAnsi="David" w:cs="Arial" w:hint="cs"/>
                  <w:sz w:val="24"/>
                  <w:szCs w:val="24"/>
                  <w:rtl/>
                  <w:lang w:bidi="ar-LB"/>
                </w:rPr>
                <w:t xml:space="preserve">رابط بالمواصفات الموحّدة </w:t>
              </w:r>
            </w:hyperlink>
          </w:p>
          <w:p w:rsidR="00B762D4" w:rsidRDefault="00B762D4" w:rsidP="00B762D4">
            <w:pPr>
              <w:spacing w:line="240" w:lineRule="auto"/>
              <w:rPr>
                <w:rFonts w:ascii="David" w:hAnsi="David" w:cs="David"/>
                <w:color w:val="000000" w:themeColor="text1"/>
                <w:sz w:val="24"/>
                <w:szCs w:val="24"/>
              </w:rPr>
            </w:pPr>
          </w:p>
        </w:tc>
        <w:tc>
          <w:tcPr>
            <w:tcW w:w="1836" w:type="dxa"/>
            <w:shd w:val="clear" w:color="auto" w:fill="FFFFFF" w:themeFill="background1"/>
          </w:tcPr>
          <w:p w:rsidR="00B762D4" w:rsidRPr="00503DED" w:rsidRDefault="00B762D4" w:rsidP="00B762D4">
            <w:pPr>
              <w:pStyle w:val="HTML"/>
              <w:shd w:val="clear" w:color="auto" w:fill="FFFFFF" w:themeFill="background1"/>
              <w:bidi/>
              <w:rPr>
                <w:rFonts w:asciiTheme="minorBidi" w:hAnsiTheme="minorBidi" w:cstheme="minorBidi"/>
                <w:color w:val="202124"/>
                <w:sz w:val="24"/>
                <w:szCs w:val="24"/>
                <w:lang w:bidi="ar-SA"/>
              </w:rPr>
            </w:pPr>
            <w:r w:rsidRPr="00503DED">
              <w:rPr>
                <w:rFonts w:asciiTheme="minorHAnsi" w:eastAsiaTheme="minorEastAsia" w:hAnsiTheme="minorHAnsi" w:cstheme="minorBidi" w:hint="cs"/>
                <w:sz w:val="22"/>
                <w:szCs w:val="22"/>
                <w:rtl/>
                <w:lang w:bidi="ar-SA"/>
              </w:rPr>
              <w:t xml:space="preserve">مسموح بالمنطقة الصناعية الزراعية حسب </w:t>
            </w:r>
            <w:r w:rsidRPr="00503DED">
              <w:rPr>
                <w:rFonts w:asciiTheme="minorBidi" w:eastAsiaTheme="minorEastAsia" w:hAnsiTheme="minorBidi" w:cstheme="minorBidi"/>
                <w:sz w:val="24"/>
                <w:szCs w:val="24"/>
                <w:rtl/>
                <w:lang w:bidi="ar-SA"/>
              </w:rPr>
              <w:t xml:space="preserve">مخطط المنطقة 21904 - مخطط </w:t>
            </w:r>
            <w:r w:rsidRPr="00503DED">
              <w:rPr>
                <w:rFonts w:asciiTheme="minorBidi" w:eastAsiaTheme="minorEastAsia" w:hAnsiTheme="minorBidi" w:cstheme="minorBidi"/>
                <w:sz w:val="24"/>
                <w:szCs w:val="24"/>
                <w:rtl/>
                <w:lang w:bidi="ar-SA"/>
              </w:rPr>
              <w:lastRenderedPageBreak/>
              <w:t xml:space="preserve">المباني الزراعية </w:t>
            </w:r>
            <w:r w:rsidRPr="00503DED">
              <w:rPr>
                <w:rFonts w:asciiTheme="minorBidi" w:eastAsiaTheme="minorEastAsia" w:hAnsiTheme="minorBidi" w:cstheme="minorBidi"/>
                <w:sz w:val="24"/>
                <w:szCs w:val="24"/>
                <w:rtl/>
                <w:lang w:bidi="ar-LB"/>
              </w:rPr>
              <w:t>في</w:t>
            </w:r>
            <w:r w:rsidRPr="00503DED">
              <w:rPr>
                <w:rFonts w:asciiTheme="minorBidi" w:eastAsiaTheme="minorEastAsia" w:hAnsiTheme="minorBidi" w:cstheme="minorBidi"/>
                <w:sz w:val="24"/>
                <w:szCs w:val="24"/>
                <w:rtl/>
              </w:rPr>
              <w:t xml:space="preserve"> </w:t>
            </w:r>
            <w:r>
              <w:rPr>
                <w:rFonts w:asciiTheme="minorBidi" w:eastAsiaTheme="minorEastAsia" w:hAnsiTheme="minorBidi" w:cstheme="minorBidi" w:hint="cs"/>
                <w:sz w:val="24"/>
                <w:szCs w:val="24"/>
                <w:rtl/>
                <w:lang w:bidi="ar-SA"/>
              </w:rPr>
              <w:t>قضاء</w:t>
            </w:r>
            <w:r w:rsidRPr="00503DED">
              <w:rPr>
                <w:rFonts w:asciiTheme="minorBidi" w:eastAsiaTheme="minorEastAsia" w:hAnsiTheme="minorBidi" w:cstheme="minorBidi"/>
                <w:sz w:val="24"/>
                <w:szCs w:val="24"/>
                <w:rtl/>
                <w:lang w:bidi="ar-SA"/>
              </w:rPr>
              <w:t xml:space="preserve"> الشمال</w:t>
            </w:r>
          </w:p>
          <w:p w:rsidR="00B762D4" w:rsidRPr="00503DED"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2</w:t>
            </w:r>
            <w:r>
              <w:rPr>
                <w:rFonts w:ascii="David" w:hAnsi="David" w:cs="Arial" w:hint="cs"/>
                <w:color w:val="000000" w:themeColor="text1"/>
                <w:sz w:val="24"/>
                <w:szCs w:val="24"/>
                <w:rtl/>
                <w:lang w:bidi="ar-LB"/>
              </w:rPr>
              <w:t>ح</w:t>
            </w:r>
          </w:p>
        </w:tc>
        <w:tc>
          <w:tcPr>
            <w:tcW w:w="1557" w:type="dxa"/>
          </w:tcPr>
          <w:p w:rsidR="00B762D4" w:rsidRDefault="00B762D4" w:rsidP="00B762D4">
            <w:pPr>
              <w:spacing w:line="240" w:lineRule="auto"/>
              <w:rPr>
                <w:rtl/>
                <w:lang w:bidi="ar-LB"/>
              </w:rPr>
            </w:pPr>
            <w:r w:rsidRPr="00B6068B">
              <w:rPr>
                <w:rFonts w:hint="cs"/>
                <w:rtl/>
                <w:lang w:bidi="ar-SA"/>
              </w:rPr>
              <w:t xml:space="preserve">الحيوانات بما في ذلك الحيوانات البحرية </w:t>
            </w:r>
            <w:r>
              <w:rPr>
                <w:rFonts w:hint="cs"/>
                <w:rtl/>
              </w:rPr>
              <w:t xml:space="preserve">- </w:t>
            </w:r>
            <w:r>
              <w:rPr>
                <w:rFonts w:hint="cs"/>
                <w:rtl/>
                <w:lang w:bidi="ar-LB"/>
              </w:rPr>
              <w:t>عددها</w:t>
            </w:r>
          </w:p>
        </w:tc>
        <w:tc>
          <w:tcPr>
            <w:tcW w:w="3961" w:type="dxa"/>
          </w:tcPr>
          <w:p w:rsidR="00B762D4" w:rsidRDefault="00B762D4" w:rsidP="00B762D4">
            <w:pPr>
              <w:spacing w:line="240" w:lineRule="auto"/>
              <w:rPr>
                <w:rFonts w:ascii="David" w:hAnsi="David" w:cs="David"/>
                <w:color w:val="000000" w:themeColor="text1"/>
                <w:sz w:val="24"/>
                <w:szCs w:val="24"/>
                <w:rtl/>
              </w:rPr>
            </w:pPr>
            <w:hyperlink r:id="rId16" w:history="1">
              <w:r>
                <w:rPr>
                  <w:rFonts w:ascii="David" w:hAnsi="David" w:cs="Arial" w:hint="cs"/>
                  <w:sz w:val="24"/>
                  <w:szCs w:val="24"/>
                  <w:rtl/>
                  <w:lang w:bidi="ar-LB"/>
                </w:rPr>
                <w:t xml:space="preserve">رابط بالمواصفات الموحّدة </w:t>
              </w:r>
            </w:hyperlink>
          </w:p>
          <w:p w:rsidR="00B762D4" w:rsidRPr="0069017E" w:rsidRDefault="00B762D4" w:rsidP="00B762D4">
            <w:pPr>
              <w:spacing w:line="240" w:lineRule="auto"/>
              <w:rPr>
                <w:rtl/>
              </w:rPr>
            </w:pPr>
          </w:p>
        </w:tc>
        <w:tc>
          <w:tcPr>
            <w:tcW w:w="1836" w:type="dxa"/>
          </w:tcPr>
          <w:p w:rsidR="00B762D4" w:rsidRDefault="00B762D4" w:rsidP="00B762D4">
            <w:pPr>
              <w:spacing w:line="240" w:lineRule="auto"/>
              <w:rPr>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2</w:t>
            </w:r>
            <w:r>
              <w:rPr>
                <w:rFonts w:ascii="David" w:hAnsi="David" w:cs="Arial" w:hint="cs"/>
                <w:color w:val="000000" w:themeColor="text1"/>
                <w:sz w:val="24"/>
                <w:szCs w:val="24"/>
                <w:rtl/>
                <w:lang w:bidi="ar-LB"/>
              </w:rPr>
              <w:t>د</w:t>
            </w:r>
          </w:p>
        </w:tc>
        <w:tc>
          <w:tcPr>
            <w:tcW w:w="1557" w:type="dxa"/>
          </w:tcPr>
          <w:p w:rsidR="00B762D4" w:rsidRPr="00CD6D01" w:rsidRDefault="00B762D4" w:rsidP="00B762D4">
            <w:pPr>
              <w:spacing w:line="240" w:lineRule="auto"/>
            </w:pPr>
            <w:proofErr w:type="gramStart"/>
            <w:r w:rsidRPr="00CD6D01">
              <w:rPr>
                <w:rFonts w:hint="cs"/>
                <w:rtl/>
                <w:lang w:bidi="ar-SA"/>
              </w:rPr>
              <w:t>الحيوانات ،</w:t>
            </w:r>
            <w:proofErr w:type="gramEnd"/>
            <w:r w:rsidRPr="00CD6D01">
              <w:rPr>
                <w:rFonts w:hint="cs"/>
                <w:rtl/>
                <w:lang w:bidi="ar-SA"/>
              </w:rPr>
              <w:t xml:space="preserve"> بما في ذلك الحيوانات البحرية - الدواجن - تربيتها ورعايتها والعناية بها</w:t>
            </w:r>
          </w:p>
          <w:p w:rsidR="00B762D4" w:rsidRPr="00CD6D01" w:rsidRDefault="00B762D4" w:rsidP="00B762D4">
            <w:pPr>
              <w:spacing w:line="240" w:lineRule="auto"/>
              <w:rPr>
                <w:rFonts w:ascii="David" w:hAnsi="David" w:cs="David"/>
                <w:color w:val="000000" w:themeColor="text1"/>
                <w:sz w:val="24"/>
                <w:szCs w:val="24"/>
                <w:rtl/>
              </w:rPr>
            </w:pPr>
          </w:p>
        </w:tc>
        <w:tc>
          <w:tcPr>
            <w:tcW w:w="3961" w:type="dxa"/>
          </w:tcPr>
          <w:p w:rsidR="00B762D4" w:rsidRDefault="00B762D4" w:rsidP="00B762D4">
            <w:pPr>
              <w:spacing w:line="240" w:lineRule="auto"/>
              <w:rPr>
                <w:rFonts w:ascii="David" w:hAnsi="David" w:cs="David"/>
                <w:color w:val="000000" w:themeColor="text1"/>
                <w:sz w:val="24"/>
                <w:szCs w:val="24"/>
              </w:rPr>
            </w:pPr>
          </w:p>
        </w:tc>
        <w:tc>
          <w:tcPr>
            <w:tcW w:w="1836" w:type="dxa"/>
          </w:tcPr>
          <w:p w:rsidR="00B762D4" w:rsidRPr="00503DED" w:rsidRDefault="00B762D4" w:rsidP="00B762D4">
            <w:pPr>
              <w:pStyle w:val="HTML"/>
              <w:shd w:val="clear" w:color="auto" w:fill="FFFFFF" w:themeFill="background1"/>
              <w:bidi/>
              <w:rPr>
                <w:rFonts w:asciiTheme="minorBidi" w:hAnsiTheme="minorBidi" w:cstheme="minorBidi"/>
                <w:color w:val="202124"/>
                <w:sz w:val="24"/>
                <w:szCs w:val="24"/>
                <w:lang w:bidi="ar-SA"/>
              </w:rPr>
            </w:pPr>
            <w:r w:rsidRPr="00503DED">
              <w:rPr>
                <w:rFonts w:asciiTheme="minorHAnsi" w:eastAsiaTheme="minorEastAsia" w:hAnsiTheme="minorHAnsi" w:cstheme="minorBidi" w:hint="cs"/>
                <w:sz w:val="22"/>
                <w:szCs w:val="22"/>
                <w:rtl/>
                <w:lang w:bidi="ar-SA"/>
              </w:rPr>
              <w:t xml:space="preserve">مسموح بالمنطقة الصناعية الزراعية حسب </w:t>
            </w:r>
            <w:r w:rsidRPr="00503DED">
              <w:rPr>
                <w:rFonts w:asciiTheme="minorBidi" w:eastAsiaTheme="minorEastAsia" w:hAnsiTheme="minorBidi" w:cstheme="minorBidi"/>
                <w:sz w:val="24"/>
                <w:szCs w:val="24"/>
                <w:rtl/>
                <w:lang w:bidi="ar-SA"/>
              </w:rPr>
              <w:t xml:space="preserve">مخطط المنطقة 21904 - مخطط المباني الزراعية </w:t>
            </w:r>
            <w:r w:rsidRPr="00503DED">
              <w:rPr>
                <w:rFonts w:asciiTheme="minorBidi" w:eastAsiaTheme="minorEastAsia" w:hAnsiTheme="minorBidi" w:cstheme="minorBidi"/>
                <w:sz w:val="24"/>
                <w:szCs w:val="24"/>
                <w:rtl/>
                <w:lang w:bidi="ar-LB"/>
              </w:rPr>
              <w:t>في</w:t>
            </w:r>
            <w:r w:rsidRPr="00503DED">
              <w:rPr>
                <w:rFonts w:asciiTheme="minorBidi" w:eastAsiaTheme="minorEastAsia" w:hAnsiTheme="minorBidi" w:cstheme="minorBidi"/>
                <w:sz w:val="24"/>
                <w:szCs w:val="24"/>
                <w:rtl/>
              </w:rPr>
              <w:t xml:space="preserve"> </w:t>
            </w:r>
            <w:r>
              <w:rPr>
                <w:rFonts w:asciiTheme="minorBidi" w:eastAsiaTheme="minorEastAsia" w:hAnsiTheme="minorBidi" w:cstheme="minorBidi" w:hint="cs"/>
                <w:sz w:val="24"/>
                <w:szCs w:val="24"/>
                <w:rtl/>
                <w:lang w:bidi="ar-SA"/>
              </w:rPr>
              <w:t>قضاء</w:t>
            </w:r>
            <w:r w:rsidRPr="00503DED">
              <w:rPr>
                <w:rFonts w:asciiTheme="minorBidi" w:eastAsiaTheme="minorEastAsia" w:hAnsiTheme="minorBidi" w:cstheme="minorBidi"/>
                <w:sz w:val="24"/>
                <w:szCs w:val="24"/>
                <w:rtl/>
                <w:lang w:bidi="ar-SA"/>
              </w:rPr>
              <w:t xml:space="preserve"> الشمال</w:t>
            </w:r>
          </w:p>
          <w:p w:rsidR="00B762D4" w:rsidRPr="00503DED"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3</w:t>
            </w:r>
            <w:r>
              <w:rPr>
                <w:rFonts w:ascii="David" w:hAnsi="David" w:cs="Arial" w:hint="cs"/>
                <w:color w:val="000000" w:themeColor="text1"/>
                <w:sz w:val="24"/>
                <w:szCs w:val="24"/>
                <w:rtl/>
                <w:lang w:bidi="ar-LB"/>
              </w:rPr>
              <w:t>ب</w:t>
            </w:r>
          </w:p>
        </w:tc>
        <w:tc>
          <w:tcPr>
            <w:tcW w:w="1557" w:type="dxa"/>
            <w:shd w:val="clear" w:color="auto" w:fill="auto"/>
          </w:tcPr>
          <w:p w:rsidR="00B762D4" w:rsidRPr="00041A4A" w:rsidRDefault="00B762D4" w:rsidP="00B762D4">
            <w:pPr>
              <w:spacing w:line="240" w:lineRule="auto"/>
              <w:rPr>
                <w:rFonts w:ascii="David" w:hAnsi="David" w:cs="Arial"/>
                <w:sz w:val="24"/>
                <w:szCs w:val="24"/>
                <w:lang w:bidi="ar-LB"/>
              </w:rPr>
            </w:pPr>
            <w:r w:rsidRPr="00041A4A">
              <w:rPr>
                <w:rFonts w:ascii="David" w:hAnsi="David" w:cs="Arial" w:hint="cs"/>
                <w:sz w:val="24"/>
                <w:szCs w:val="24"/>
                <w:rtl/>
                <w:lang w:bidi="ar-LB"/>
              </w:rPr>
              <w:t xml:space="preserve">مبيدات الآفات الزراعية سواء في الطائرات أو غير ذلك من الأدوات - </w:t>
            </w:r>
            <w:r w:rsidRPr="00041A4A">
              <w:rPr>
                <w:rFonts w:ascii="David" w:hAnsi="David" w:cs="Arial" w:hint="cs"/>
                <w:sz w:val="24"/>
                <w:szCs w:val="24"/>
                <w:rtl/>
                <w:lang w:bidi="ar-SA"/>
              </w:rPr>
              <w:t>وتنظيفها</w:t>
            </w:r>
          </w:p>
          <w:p w:rsidR="00B762D4" w:rsidRPr="00041A4A" w:rsidRDefault="00B762D4" w:rsidP="00B762D4">
            <w:pPr>
              <w:spacing w:line="240" w:lineRule="auto"/>
              <w:rPr>
                <w:rFonts w:ascii="David" w:hAnsi="David" w:cs="Arial"/>
                <w:sz w:val="24"/>
                <w:szCs w:val="24"/>
                <w:rtl/>
              </w:rPr>
            </w:pPr>
          </w:p>
        </w:tc>
        <w:tc>
          <w:tcPr>
            <w:tcW w:w="3961" w:type="dxa"/>
          </w:tcPr>
          <w:p w:rsidR="00B762D4" w:rsidRDefault="00B762D4" w:rsidP="00B762D4">
            <w:pPr>
              <w:spacing w:line="240" w:lineRule="auto"/>
              <w:rPr>
                <w:rFonts w:ascii="David" w:hAnsi="David" w:cs="David"/>
                <w:color w:val="000000" w:themeColor="text1"/>
                <w:sz w:val="24"/>
                <w:szCs w:val="24"/>
              </w:rPr>
            </w:pPr>
          </w:p>
        </w:tc>
        <w:tc>
          <w:tcPr>
            <w:tcW w:w="1836" w:type="dxa"/>
          </w:tcPr>
          <w:p w:rsidR="00B762D4" w:rsidRPr="00C07436" w:rsidRDefault="00B762D4" w:rsidP="00B762D4">
            <w:pPr>
              <w:spacing w:line="240" w:lineRule="auto"/>
              <w:rPr>
                <w:rFonts w:ascii="David" w:hAnsi="David" w:cs="Times New Roman"/>
                <w:color w:val="000000" w:themeColor="text1"/>
                <w:sz w:val="24"/>
                <w:szCs w:val="24"/>
                <w:rtl/>
                <w:lang w:bidi="ar-LB"/>
              </w:rPr>
            </w:pPr>
            <w:r w:rsidRPr="00041A4A">
              <w:rPr>
                <w:rFonts w:ascii="David" w:hAnsi="David" w:cs="Arial" w:hint="cs"/>
                <w:sz w:val="24"/>
                <w:szCs w:val="24"/>
                <w:rtl/>
                <w:lang w:bidi="ar-LB"/>
              </w:rPr>
              <w:t xml:space="preserve">مبيدات الآفات الزراعية </w:t>
            </w:r>
            <w:r>
              <w:rPr>
                <w:rFonts w:hint="cs"/>
                <w:rtl/>
                <w:lang w:bidi="ar-LB"/>
              </w:rPr>
              <w:t>بأدوات أخرى</w:t>
            </w:r>
            <w:r>
              <w:rPr>
                <w:rtl/>
              </w:rPr>
              <w:t xml:space="preserve"> </w:t>
            </w:r>
            <w:r>
              <w:t xml:space="preserve">– </w:t>
            </w:r>
            <w:r>
              <w:rPr>
                <w:rFonts w:hint="cs"/>
                <w:b/>
                <w:bCs/>
                <w:rtl/>
                <w:lang w:bidi="ar-LB"/>
              </w:rPr>
              <w:t>وتنظيفها</w:t>
            </w:r>
            <w:r>
              <w:rPr>
                <w:rtl/>
              </w:rPr>
              <w:t xml:space="preserve"> – </w:t>
            </w:r>
            <w:r>
              <w:rPr>
                <w:rFonts w:hint="cs"/>
                <w:rtl/>
                <w:lang w:bidi="ar-LB"/>
              </w:rPr>
              <w:t>مسموح به في المنطقة الصناعية</w:t>
            </w: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3.4</w:t>
            </w:r>
            <w:r>
              <w:rPr>
                <w:rFonts w:ascii="David" w:hAnsi="David" w:cs="Arial" w:hint="cs"/>
                <w:color w:val="000000" w:themeColor="text1"/>
                <w:sz w:val="24"/>
                <w:szCs w:val="24"/>
                <w:rtl/>
                <w:lang w:bidi="ar-LB"/>
              </w:rPr>
              <w:t>أ</w:t>
            </w:r>
          </w:p>
        </w:tc>
        <w:tc>
          <w:tcPr>
            <w:tcW w:w="1557" w:type="dxa"/>
            <w:shd w:val="clear" w:color="auto" w:fill="auto"/>
          </w:tcPr>
          <w:p w:rsidR="00B762D4" w:rsidRPr="00041A4A" w:rsidRDefault="00B762D4" w:rsidP="00B762D4">
            <w:pPr>
              <w:spacing w:line="240" w:lineRule="auto"/>
              <w:rPr>
                <w:rFonts w:ascii="David" w:hAnsi="David" w:cs="Arial"/>
                <w:sz w:val="24"/>
                <w:szCs w:val="24"/>
                <w:lang w:bidi="ar-LB"/>
              </w:rPr>
            </w:pPr>
            <w:r w:rsidRPr="00041A4A">
              <w:rPr>
                <w:rFonts w:ascii="David" w:hAnsi="David" w:cs="Arial" w:hint="cs"/>
                <w:sz w:val="24"/>
                <w:szCs w:val="24"/>
                <w:rtl/>
                <w:lang w:bidi="ar-LB"/>
              </w:rPr>
              <w:t>مبيدات الآفات والمواد السامة للاستخدام الزراعي - إنتاجها وتعبئتها وتخزينها</w:t>
            </w:r>
          </w:p>
          <w:p w:rsidR="00B762D4" w:rsidRPr="00041A4A" w:rsidRDefault="00B762D4" w:rsidP="00B762D4">
            <w:pPr>
              <w:spacing w:line="240" w:lineRule="auto"/>
              <w:rPr>
                <w:rFonts w:ascii="David" w:hAnsi="David" w:cs="Arial"/>
                <w:sz w:val="24"/>
                <w:szCs w:val="24"/>
                <w:rtl/>
              </w:rPr>
            </w:pPr>
          </w:p>
        </w:tc>
        <w:tc>
          <w:tcPr>
            <w:tcW w:w="3961" w:type="dxa"/>
          </w:tcPr>
          <w:p w:rsidR="00B762D4" w:rsidRDefault="00B762D4" w:rsidP="00B762D4">
            <w:pPr>
              <w:spacing w:line="240" w:lineRule="auto"/>
              <w:rPr>
                <w:rFonts w:ascii="David" w:hAnsi="David" w:cs="David"/>
                <w:color w:val="000000" w:themeColor="text1"/>
                <w:sz w:val="24"/>
                <w:szCs w:val="24"/>
                <w:rtl/>
              </w:rPr>
            </w:pPr>
            <w:hyperlink r:id="rId17" w:history="1">
              <w:r>
                <w:rPr>
                  <w:rFonts w:ascii="David" w:hAnsi="David" w:cs="Arial" w:hint="cs"/>
                  <w:sz w:val="24"/>
                  <w:szCs w:val="24"/>
                  <w:rtl/>
                  <w:lang w:bidi="ar-LB"/>
                </w:rPr>
                <w:t xml:space="preserve">رابط بالمواصفات الموحّدة </w:t>
              </w:r>
            </w:hyperlink>
          </w:p>
          <w:p w:rsidR="00B762D4" w:rsidRPr="00977FA9" w:rsidRDefault="00B762D4" w:rsidP="00B762D4">
            <w:pPr>
              <w:spacing w:line="240" w:lineRule="auto"/>
              <w:rPr>
                <w:rFonts w:ascii="David" w:hAnsi="David" w:cs="David"/>
                <w:color w:val="000000" w:themeColor="text1"/>
                <w:sz w:val="24"/>
                <w:szCs w:val="24"/>
                <w:rtl/>
              </w:rPr>
            </w:pPr>
          </w:p>
        </w:tc>
        <w:tc>
          <w:tcPr>
            <w:tcW w:w="1836" w:type="dxa"/>
          </w:tcPr>
          <w:p w:rsidR="00B762D4" w:rsidRPr="002D4E37" w:rsidRDefault="00B762D4" w:rsidP="00B762D4">
            <w:pPr>
              <w:spacing w:line="240" w:lineRule="auto"/>
              <w:rPr>
                <w:lang w:bidi="ar-SA"/>
              </w:rPr>
            </w:pPr>
            <w:r w:rsidRPr="002D4E37">
              <w:rPr>
                <w:rFonts w:hint="cs"/>
                <w:rtl/>
                <w:lang w:bidi="ar-SA"/>
              </w:rPr>
              <w:t>محظور</w:t>
            </w:r>
            <w:r w:rsidRPr="002D4E37">
              <w:rPr>
                <w:rtl/>
                <w:lang w:bidi="ar-SA"/>
              </w:rPr>
              <w:t xml:space="preserve"> </w:t>
            </w:r>
            <w:r w:rsidRPr="002D4E37">
              <w:rPr>
                <w:rFonts w:hint="cs"/>
                <w:rtl/>
                <w:lang w:bidi="ar-SA"/>
              </w:rPr>
              <w:t>داخل</w:t>
            </w:r>
            <w:r w:rsidRPr="002D4E37">
              <w:rPr>
                <w:rtl/>
                <w:lang w:bidi="ar-SA"/>
              </w:rPr>
              <w:t xml:space="preserve"> </w:t>
            </w:r>
            <w:r w:rsidRPr="002D4E37">
              <w:rPr>
                <w:rFonts w:hint="cs"/>
                <w:rtl/>
                <w:lang w:bidi="ar-SA"/>
              </w:rPr>
              <w:t>منطقة</w:t>
            </w:r>
            <w:r w:rsidRPr="002D4E37">
              <w:rPr>
                <w:rtl/>
                <w:lang w:bidi="ar-SA"/>
              </w:rPr>
              <w:t xml:space="preserve"> </w:t>
            </w:r>
            <w:r w:rsidRPr="002D4E37">
              <w:rPr>
                <w:rFonts w:hint="cs"/>
                <w:rtl/>
                <w:lang w:bidi="ar-SA"/>
              </w:rPr>
              <w:t>المجلس</w:t>
            </w:r>
            <w:r w:rsidRPr="002D4E37">
              <w:rPr>
                <w:rtl/>
                <w:lang w:bidi="ar-SA"/>
              </w:rPr>
              <w:t xml:space="preserve"> </w:t>
            </w:r>
            <w:r w:rsidRPr="002D4E37">
              <w:rPr>
                <w:rFonts w:hint="cs"/>
                <w:rtl/>
                <w:lang w:bidi="ar-SA"/>
              </w:rPr>
              <w:t>وفقًا</w:t>
            </w:r>
            <w:r w:rsidRPr="002D4E37">
              <w:rPr>
                <w:rtl/>
                <w:lang w:bidi="ar-SA"/>
              </w:rPr>
              <w:t xml:space="preserve"> </w:t>
            </w:r>
            <w:r w:rsidRPr="002D4E37">
              <w:rPr>
                <w:rFonts w:hint="cs"/>
                <w:rtl/>
                <w:lang w:bidi="ar-SA"/>
              </w:rPr>
              <w:t>للمخططات</w:t>
            </w:r>
            <w:r w:rsidRPr="002D4E37">
              <w:rPr>
                <w:rtl/>
                <w:lang w:bidi="ar-SA"/>
              </w:rPr>
              <w:t xml:space="preserve"> </w:t>
            </w:r>
            <w:r w:rsidRPr="002D4E37">
              <w:rPr>
                <w:rFonts w:hint="cs"/>
                <w:rtl/>
                <w:lang w:bidi="ar-SA"/>
              </w:rPr>
              <w:t>المعمول</w:t>
            </w:r>
            <w:r w:rsidRPr="002D4E37">
              <w:rPr>
                <w:rtl/>
                <w:lang w:bidi="ar-SA"/>
              </w:rPr>
              <w:t xml:space="preserve"> </w:t>
            </w:r>
            <w:r w:rsidRPr="002D4E37">
              <w:rPr>
                <w:rFonts w:hint="cs"/>
                <w:rtl/>
                <w:lang w:bidi="ar-SA"/>
              </w:rPr>
              <w:t>بها</w:t>
            </w:r>
            <w:r w:rsidRPr="002D4E37">
              <w:rPr>
                <w:rtl/>
                <w:lang w:bidi="ar-SA"/>
              </w:rPr>
              <w:t>.</w:t>
            </w:r>
          </w:p>
          <w:p w:rsidR="00B762D4" w:rsidRPr="00542003"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olor w:val="000000" w:themeColor="text1"/>
                <w:sz w:val="24"/>
                <w:szCs w:val="24"/>
                <w:rtl/>
                <w:lang w:bidi="ar-LB"/>
              </w:rPr>
            </w:pPr>
            <w:r w:rsidRPr="00C07436">
              <w:rPr>
                <w:rFonts w:ascii="David" w:hAnsi="David" w:cs="David"/>
                <w:color w:val="000000" w:themeColor="text1"/>
                <w:sz w:val="24"/>
                <w:szCs w:val="24"/>
                <w:rtl/>
              </w:rPr>
              <w:t>3.4</w:t>
            </w:r>
            <w:r>
              <w:rPr>
                <w:rFonts w:ascii="David" w:hAnsi="David" w:hint="cs"/>
                <w:color w:val="000000" w:themeColor="text1"/>
                <w:sz w:val="24"/>
                <w:szCs w:val="24"/>
                <w:rtl/>
                <w:lang w:bidi="ar-LB"/>
              </w:rPr>
              <w:t>ت</w:t>
            </w:r>
          </w:p>
        </w:tc>
        <w:tc>
          <w:tcPr>
            <w:tcW w:w="1557" w:type="dxa"/>
            <w:shd w:val="clear" w:color="auto" w:fill="auto"/>
          </w:tcPr>
          <w:p w:rsidR="00B762D4" w:rsidRPr="00041A4A" w:rsidRDefault="00B762D4" w:rsidP="00B762D4">
            <w:pPr>
              <w:spacing w:line="240" w:lineRule="auto"/>
              <w:rPr>
                <w:rFonts w:ascii="David" w:hAnsi="David" w:cs="Arial"/>
                <w:sz w:val="24"/>
                <w:szCs w:val="24"/>
                <w:lang w:bidi="ar-LB"/>
              </w:rPr>
            </w:pPr>
            <w:r w:rsidRPr="00041A4A">
              <w:rPr>
                <w:rFonts w:ascii="David" w:hAnsi="David" w:cs="Arial" w:hint="cs"/>
                <w:sz w:val="24"/>
                <w:szCs w:val="24"/>
                <w:rtl/>
                <w:lang w:bidi="ar-LB"/>
              </w:rPr>
              <w:t>مبيدات الآفات والمواد السامة للاستخدام الزراعي - بيعها</w:t>
            </w:r>
          </w:p>
          <w:p w:rsidR="00B762D4" w:rsidRPr="00041A4A" w:rsidRDefault="00B762D4" w:rsidP="00B762D4">
            <w:pPr>
              <w:spacing w:line="240" w:lineRule="auto"/>
              <w:rPr>
                <w:rFonts w:ascii="David" w:hAnsi="David" w:cs="Arial"/>
                <w:sz w:val="24"/>
                <w:szCs w:val="24"/>
                <w:rtl/>
              </w:rPr>
            </w:pPr>
          </w:p>
        </w:tc>
        <w:tc>
          <w:tcPr>
            <w:tcW w:w="3961" w:type="dxa"/>
          </w:tcPr>
          <w:p w:rsidR="00B762D4" w:rsidRDefault="00B762D4" w:rsidP="00B762D4">
            <w:pPr>
              <w:spacing w:line="240" w:lineRule="auto"/>
              <w:rPr>
                <w:rFonts w:ascii="David" w:hAnsi="David" w:cs="David"/>
                <w:color w:val="000000" w:themeColor="text1"/>
                <w:sz w:val="24"/>
                <w:szCs w:val="24"/>
                <w:rtl/>
              </w:rPr>
            </w:pPr>
            <w:hyperlink r:id="rId18" w:history="1">
              <w:r>
                <w:rPr>
                  <w:rFonts w:ascii="David" w:hAnsi="David" w:cs="Arial" w:hint="cs"/>
                  <w:sz w:val="24"/>
                  <w:szCs w:val="24"/>
                  <w:rtl/>
                  <w:lang w:bidi="ar-LB"/>
                </w:rPr>
                <w:t xml:space="preserve">رابط بالمواصفات الموحّدة </w:t>
              </w:r>
            </w:hyperlink>
          </w:p>
          <w:p w:rsidR="00B762D4" w:rsidRPr="00977FA9" w:rsidRDefault="00B762D4" w:rsidP="00B762D4">
            <w:pPr>
              <w:spacing w:line="240" w:lineRule="auto"/>
              <w:rPr>
                <w:rFonts w:ascii="David" w:hAnsi="David" w:cs="David"/>
                <w:color w:val="000000" w:themeColor="text1"/>
                <w:sz w:val="24"/>
                <w:szCs w:val="24"/>
                <w:rtl/>
              </w:rPr>
            </w:pPr>
          </w:p>
        </w:tc>
        <w:tc>
          <w:tcPr>
            <w:tcW w:w="1836" w:type="dxa"/>
          </w:tcPr>
          <w:p w:rsidR="00B762D4" w:rsidRPr="0069017E" w:rsidRDefault="00B762D4" w:rsidP="00B762D4">
            <w:pPr>
              <w:spacing w:line="240" w:lineRule="auto"/>
              <w:rPr>
                <w:rFonts w:ascii="David" w:hAnsi="David" w:cs="Times New Roman"/>
                <w:color w:val="000000" w:themeColor="text1"/>
                <w:sz w:val="24"/>
                <w:szCs w:val="24"/>
                <w:rtl/>
                <w:lang w:bidi="ar-LB"/>
              </w:rPr>
            </w:pPr>
            <w:r w:rsidRPr="00572532">
              <w:rPr>
                <w:rFonts w:hint="cs"/>
                <w:rtl/>
                <w:lang w:bidi="ar-SA"/>
              </w:rPr>
              <w:t>مسموح به في منطقة صناعية</w:t>
            </w:r>
            <w:r>
              <w:rPr>
                <w:rtl/>
              </w:rPr>
              <w:t xml:space="preserve"> </w:t>
            </w:r>
            <w:r>
              <w:rPr>
                <w:rFonts w:hint="cs"/>
                <w:rtl/>
                <w:lang w:bidi="ar-LB"/>
              </w:rPr>
              <w:t>وفي منطقة عمل وتجارة</w:t>
            </w: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5</w:t>
            </w:r>
            <w:r>
              <w:rPr>
                <w:rFonts w:ascii="David" w:hAnsi="David" w:cs="Arial" w:hint="cs"/>
                <w:color w:val="000000" w:themeColor="text1"/>
                <w:sz w:val="24"/>
                <w:szCs w:val="24"/>
                <w:rtl/>
                <w:lang w:bidi="ar-LB"/>
              </w:rPr>
              <w:t>أ</w:t>
            </w:r>
          </w:p>
        </w:tc>
        <w:tc>
          <w:tcPr>
            <w:tcW w:w="1557" w:type="dxa"/>
          </w:tcPr>
          <w:p w:rsidR="00B762D4" w:rsidRPr="00041A4A" w:rsidRDefault="00B762D4" w:rsidP="00B762D4">
            <w:pPr>
              <w:spacing w:line="240" w:lineRule="auto"/>
              <w:rPr>
                <w:rFonts w:ascii="David" w:hAnsi="David" w:cs="Arial"/>
                <w:sz w:val="24"/>
                <w:szCs w:val="24"/>
                <w:lang w:bidi="ar-LB"/>
              </w:rPr>
            </w:pPr>
            <w:r w:rsidRPr="00041A4A">
              <w:rPr>
                <w:rFonts w:ascii="David" w:hAnsi="David" w:cs="Arial" w:hint="cs"/>
                <w:sz w:val="24"/>
                <w:szCs w:val="24"/>
                <w:rtl/>
                <w:lang w:bidi="ar-LB"/>
              </w:rPr>
              <w:t>الطعام للحيوانات - إنتاجها ومعالجتها وتعبئتها</w:t>
            </w:r>
          </w:p>
          <w:p w:rsidR="00B762D4" w:rsidRDefault="00B762D4" w:rsidP="00B762D4">
            <w:pPr>
              <w:spacing w:line="240" w:lineRule="auto"/>
              <w:rPr>
                <w:rtl/>
              </w:rPr>
            </w:pPr>
          </w:p>
        </w:tc>
        <w:tc>
          <w:tcPr>
            <w:tcW w:w="3961" w:type="dxa"/>
          </w:tcPr>
          <w:p w:rsidR="00B762D4" w:rsidRDefault="00B762D4" w:rsidP="00B762D4">
            <w:pPr>
              <w:spacing w:line="240" w:lineRule="auto"/>
              <w:rPr>
                <w:rFonts w:ascii="David" w:hAnsi="David" w:cs="David"/>
                <w:color w:val="000000" w:themeColor="text1"/>
                <w:sz w:val="24"/>
                <w:szCs w:val="24"/>
                <w:rtl/>
              </w:rPr>
            </w:pPr>
            <w:hyperlink r:id="rId19" w:history="1">
              <w:r>
                <w:rPr>
                  <w:rFonts w:ascii="David" w:hAnsi="David" w:cs="Arial" w:hint="cs"/>
                  <w:sz w:val="24"/>
                  <w:szCs w:val="24"/>
                  <w:rtl/>
                  <w:lang w:bidi="ar-LB"/>
                </w:rPr>
                <w:t xml:space="preserve">رابط بالمواصفات الموحّدة </w:t>
              </w:r>
            </w:hyperlink>
          </w:p>
          <w:p w:rsidR="00B762D4" w:rsidRPr="00977FA9" w:rsidRDefault="00B762D4" w:rsidP="00B762D4">
            <w:pPr>
              <w:spacing w:line="240" w:lineRule="auto"/>
              <w:rPr>
                <w:rFonts w:ascii="David" w:hAnsi="David" w:cs="David"/>
                <w:color w:val="000000" w:themeColor="text1"/>
                <w:sz w:val="24"/>
                <w:szCs w:val="24"/>
                <w:rtl/>
              </w:rPr>
            </w:pPr>
          </w:p>
        </w:tc>
        <w:tc>
          <w:tcPr>
            <w:tcW w:w="1836"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69017E"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503DED"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5</w:t>
            </w:r>
            <w:r>
              <w:rPr>
                <w:rFonts w:ascii="David" w:hAnsi="David" w:cs="Arial" w:hint="cs"/>
                <w:color w:val="000000" w:themeColor="text1"/>
                <w:sz w:val="24"/>
                <w:szCs w:val="24"/>
                <w:rtl/>
                <w:lang w:bidi="ar-LB"/>
              </w:rPr>
              <w:t>ب</w:t>
            </w:r>
          </w:p>
        </w:tc>
        <w:tc>
          <w:tcPr>
            <w:tcW w:w="1557" w:type="dxa"/>
          </w:tcPr>
          <w:p w:rsidR="00B762D4" w:rsidRDefault="00B762D4" w:rsidP="00B762D4">
            <w:pPr>
              <w:spacing w:line="240" w:lineRule="auto"/>
              <w:rPr>
                <w:rtl/>
                <w:lang w:bidi="ar-LB"/>
              </w:rPr>
            </w:pPr>
            <w:r w:rsidRPr="00041A4A">
              <w:rPr>
                <w:rFonts w:ascii="David" w:hAnsi="David" w:cs="Arial" w:hint="cs"/>
                <w:sz w:val="24"/>
                <w:szCs w:val="24"/>
                <w:rtl/>
                <w:lang w:bidi="ar-LB"/>
              </w:rPr>
              <w:t xml:space="preserve">الطعام للحيوانات - </w:t>
            </w:r>
            <w:r>
              <w:t xml:space="preserve">- </w:t>
            </w:r>
            <w:r>
              <w:rPr>
                <w:rFonts w:hint="cs"/>
                <w:rtl/>
                <w:lang w:bidi="ar-LB"/>
              </w:rPr>
              <w:t xml:space="preserve"> تخزينه</w:t>
            </w:r>
            <w:r>
              <w:rPr>
                <w:rtl/>
              </w:rPr>
              <w:t xml:space="preserve">, </w:t>
            </w:r>
            <w:r>
              <w:rPr>
                <w:rFonts w:hint="cs"/>
                <w:rtl/>
                <w:lang w:bidi="ar-LB"/>
              </w:rPr>
              <w:t>نقله, أو توزيعه</w:t>
            </w:r>
            <w:r>
              <w:rPr>
                <w:rtl/>
              </w:rPr>
              <w:t xml:space="preserve"> </w:t>
            </w:r>
            <w:r>
              <w:rPr>
                <w:rFonts w:hint="cs"/>
                <w:rtl/>
                <w:lang w:bidi="ar-LB"/>
              </w:rPr>
              <w:t>, بيعه</w:t>
            </w:r>
          </w:p>
        </w:tc>
        <w:tc>
          <w:tcPr>
            <w:tcW w:w="3961" w:type="dxa"/>
          </w:tcPr>
          <w:p w:rsidR="00B762D4" w:rsidRDefault="00B762D4" w:rsidP="00B762D4">
            <w:pPr>
              <w:spacing w:line="240" w:lineRule="auto"/>
              <w:rPr>
                <w:rFonts w:ascii="David" w:hAnsi="David" w:cs="David"/>
                <w:color w:val="000000" w:themeColor="text1"/>
                <w:sz w:val="24"/>
                <w:szCs w:val="24"/>
                <w:rtl/>
              </w:rPr>
            </w:pPr>
            <w:hyperlink r:id="rId20" w:history="1">
              <w:r>
                <w:rPr>
                  <w:rFonts w:ascii="David" w:hAnsi="David" w:cs="Arial" w:hint="cs"/>
                  <w:sz w:val="24"/>
                  <w:szCs w:val="24"/>
                  <w:rtl/>
                  <w:lang w:bidi="ar-LB"/>
                </w:rPr>
                <w:t xml:space="preserve">رابط بالمواصفات الموحّدة </w:t>
              </w:r>
            </w:hyperlink>
          </w:p>
          <w:p w:rsidR="00B762D4" w:rsidRPr="00D10F06" w:rsidRDefault="00B762D4" w:rsidP="00B762D4">
            <w:pPr>
              <w:spacing w:line="240" w:lineRule="auto"/>
              <w:rPr>
                <w:rFonts w:ascii="David" w:hAnsi="David" w:cs="David"/>
                <w:color w:val="000000" w:themeColor="text1"/>
                <w:sz w:val="24"/>
                <w:szCs w:val="24"/>
                <w:rtl/>
              </w:rPr>
            </w:pPr>
          </w:p>
        </w:tc>
        <w:tc>
          <w:tcPr>
            <w:tcW w:w="1836" w:type="dxa"/>
          </w:tcPr>
          <w:p w:rsidR="00B762D4" w:rsidRPr="0069017E"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6א</w:t>
            </w:r>
          </w:p>
        </w:tc>
        <w:tc>
          <w:tcPr>
            <w:tcW w:w="1557" w:type="dxa"/>
          </w:tcPr>
          <w:p w:rsidR="00B762D4" w:rsidRDefault="00B762D4" w:rsidP="00B762D4">
            <w:pPr>
              <w:spacing w:line="240" w:lineRule="auto"/>
              <w:rPr>
                <w:rtl/>
              </w:rPr>
            </w:pPr>
            <w:r>
              <w:rPr>
                <w:rFonts w:hint="cs"/>
                <w:rtl/>
                <w:lang w:bidi="ar-LB"/>
              </w:rPr>
              <w:t>بقايا الحيوانات</w:t>
            </w:r>
            <w:r>
              <w:t xml:space="preserve"> </w:t>
            </w:r>
            <w:r>
              <w:rPr>
                <w:rFonts w:hint="cs"/>
                <w:rtl/>
                <w:lang w:bidi="ar-LB"/>
              </w:rPr>
              <w:t>جمعها, بيعها</w:t>
            </w:r>
          </w:p>
        </w:tc>
        <w:tc>
          <w:tcPr>
            <w:tcW w:w="3961" w:type="dxa"/>
          </w:tcPr>
          <w:p w:rsidR="00B762D4" w:rsidRPr="00C07436" w:rsidRDefault="00B762D4" w:rsidP="00B762D4">
            <w:pPr>
              <w:spacing w:line="240" w:lineRule="auto"/>
              <w:rPr>
                <w:rFonts w:ascii="David" w:hAnsi="David" w:cs="David"/>
                <w:color w:val="000000" w:themeColor="text1"/>
                <w:sz w:val="24"/>
                <w:szCs w:val="24"/>
                <w:rtl/>
              </w:rPr>
            </w:pPr>
          </w:p>
        </w:tc>
        <w:tc>
          <w:tcPr>
            <w:tcW w:w="1836" w:type="dxa"/>
          </w:tcPr>
          <w:p w:rsidR="00B762D4" w:rsidRDefault="00B762D4" w:rsidP="00B762D4">
            <w:pPr>
              <w:spacing w:line="240" w:lineRule="auto"/>
            </w:pPr>
            <w:r w:rsidRPr="009614CB">
              <w:rPr>
                <w:rFonts w:hint="cs"/>
                <w:rtl/>
                <w:lang w:bidi="ar-SA"/>
              </w:rPr>
              <w:t>مسموح به في منطقة صناعية</w:t>
            </w: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6ב</w:t>
            </w:r>
          </w:p>
        </w:tc>
        <w:tc>
          <w:tcPr>
            <w:tcW w:w="1557" w:type="dxa"/>
          </w:tcPr>
          <w:p w:rsidR="00B762D4" w:rsidRDefault="00B762D4" w:rsidP="00B762D4">
            <w:pPr>
              <w:spacing w:line="240" w:lineRule="auto"/>
              <w:rPr>
                <w:rtl/>
                <w:lang w:bidi="ar-LB"/>
              </w:rPr>
            </w:pPr>
            <w:r>
              <w:rPr>
                <w:rFonts w:hint="cs"/>
                <w:rtl/>
                <w:lang w:bidi="ar-LB"/>
              </w:rPr>
              <w:t>بقايا الحيوانات</w:t>
            </w:r>
            <w:r>
              <w:t xml:space="preserve"> - </w:t>
            </w:r>
            <w:r>
              <w:rPr>
                <w:rFonts w:hint="cs"/>
                <w:rtl/>
                <w:lang w:bidi="ar-LB"/>
              </w:rPr>
              <w:t>معالجتها</w:t>
            </w:r>
          </w:p>
        </w:tc>
        <w:tc>
          <w:tcPr>
            <w:tcW w:w="3961" w:type="dxa"/>
          </w:tcPr>
          <w:p w:rsidR="00B762D4" w:rsidRDefault="00B762D4" w:rsidP="00B762D4">
            <w:pPr>
              <w:spacing w:line="240" w:lineRule="auto"/>
              <w:rPr>
                <w:rFonts w:ascii="David" w:hAnsi="David" w:cs="David"/>
                <w:color w:val="000000" w:themeColor="text1"/>
                <w:sz w:val="24"/>
                <w:szCs w:val="24"/>
                <w:rtl/>
              </w:rPr>
            </w:pPr>
            <w:hyperlink r:id="rId21" w:history="1">
              <w:r>
                <w:rPr>
                  <w:rFonts w:ascii="David" w:hAnsi="David" w:cs="Arial" w:hint="cs"/>
                  <w:sz w:val="24"/>
                  <w:szCs w:val="24"/>
                  <w:rtl/>
                  <w:lang w:bidi="ar-LB"/>
                </w:rPr>
                <w:t xml:space="preserve">رابط بالمواصفات الموحّدة </w:t>
              </w:r>
            </w:hyperlink>
          </w:p>
          <w:p w:rsidR="00B762D4" w:rsidRPr="00D10F06" w:rsidRDefault="00B762D4" w:rsidP="00B762D4">
            <w:pPr>
              <w:spacing w:line="240" w:lineRule="auto"/>
              <w:rPr>
                <w:rFonts w:ascii="David" w:hAnsi="David" w:cs="David"/>
                <w:color w:val="000000" w:themeColor="text1"/>
                <w:sz w:val="24"/>
                <w:szCs w:val="24"/>
                <w:rtl/>
              </w:rPr>
            </w:pPr>
          </w:p>
        </w:tc>
        <w:tc>
          <w:tcPr>
            <w:tcW w:w="1836" w:type="dxa"/>
          </w:tcPr>
          <w:p w:rsidR="00B762D4" w:rsidRDefault="00B762D4" w:rsidP="00B762D4">
            <w:pPr>
              <w:spacing w:line="240" w:lineRule="auto"/>
            </w:pPr>
            <w:r w:rsidRPr="009614CB">
              <w:rPr>
                <w:rFonts w:hint="cs"/>
                <w:rtl/>
                <w:lang w:bidi="ar-SA"/>
              </w:rPr>
              <w:t>مسموح به في منطقة صناعية</w:t>
            </w: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7א</w:t>
            </w:r>
          </w:p>
        </w:tc>
        <w:tc>
          <w:tcPr>
            <w:tcW w:w="1557" w:type="dxa"/>
          </w:tcPr>
          <w:p w:rsidR="00B762D4" w:rsidRPr="00691D3C" w:rsidRDefault="00B762D4" w:rsidP="00B762D4">
            <w:pPr>
              <w:spacing w:line="240" w:lineRule="auto"/>
            </w:pPr>
            <w:r w:rsidRPr="00691D3C">
              <w:rPr>
                <w:rFonts w:hint="cs"/>
                <w:rtl/>
                <w:lang w:bidi="ar-SA"/>
              </w:rPr>
              <w:t>م</w:t>
            </w:r>
            <w:r>
              <w:rPr>
                <w:rFonts w:hint="cs"/>
                <w:rtl/>
                <w:lang w:bidi="ar-SA"/>
              </w:rPr>
              <w:t>ست</w:t>
            </w:r>
            <w:r w:rsidRPr="00691D3C">
              <w:rPr>
                <w:rFonts w:hint="cs"/>
                <w:rtl/>
                <w:lang w:bidi="ar-SA"/>
              </w:rPr>
              <w:t>حضرات ولقاحات للاستعمالات البيطرية غير الأدوية - صنعها</w:t>
            </w:r>
          </w:p>
          <w:p w:rsidR="00B762D4" w:rsidRPr="00691D3C" w:rsidRDefault="00B762D4" w:rsidP="00B762D4">
            <w:pPr>
              <w:spacing w:line="240" w:lineRule="auto"/>
              <w:rPr>
                <w:rtl/>
              </w:rPr>
            </w:pPr>
          </w:p>
        </w:tc>
        <w:tc>
          <w:tcPr>
            <w:tcW w:w="3961" w:type="dxa"/>
          </w:tcPr>
          <w:p w:rsidR="00B762D4" w:rsidRPr="00C07436" w:rsidRDefault="00B762D4" w:rsidP="00B762D4">
            <w:pPr>
              <w:spacing w:line="240" w:lineRule="auto"/>
              <w:rPr>
                <w:rFonts w:ascii="David" w:hAnsi="David" w:cs="David"/>
                <w:color w:val="000000" w:themeColor="text1"/>
                <w:sz w:val="24"/>
                <w:szCs w:val="24"/>
                <w:rtl/>
              </w:rPr>
            </w:pPr>
          </w:p>
        </w:tc>
        <w:tc>
          <w:tcPr>
            <w:tcW w:w="1836" w:type="dxa"/>
          </w:tcPr>
          <w:p w:rsidR="00B762D4" w:rsidRDefault="00B762D4" w:rsidP="00B762D4">
            <w:pPr>
              <w:spacing w:line="240" w:lineRule="auto"/>
            </w:pPr>
            <w:r w:rsidRPr="009614CB">
              <w:rPr>
                <w:rFonts w:hint="cs"/>
                <w:rtl/>
                <w:lang w:bidi="ar-SA"/>
              </w:rPr>
              <w:t>مسموح به في منطقة صناعية</w:t>
            </w:r>
          </w:p>
        </w:tc>
      </w:tr>
      <w:tr w:rsidR="00B762D4" w:rsidRPr="00C07436" w:rsidTr="009B2A93">
        <w:trPr>
          <w:trHeight w:val="893"/>
        </w:trPr>
        <w:tc>
          <w:tcPr>
            <w:tcW w:w="1008"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الزراعة, الحيوانات</w:t>
            </w:r>
          </w:p>
        </w:tc>
        <w:tc>
          <w:tcPr>
            <w:tcW w:w="1132"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3.</w:t>
            </w:r>
            <w:r>
              <w:rPr>
                <w:rFonts w:ascii="David" w:hAnsi="David" w:cs="David" w:hint="cs"/>
                <w:color w:val="000000" w:themeColor="text1"/>
                <w:sz w:val="24"/>
                <w:szCs w:val="24"/>
                <w:rtl/>
              </w:rPr>
              <w:t>7ב</w:t>
            </w:r>
          </w:p>
        </w:tc>
        <w:tc>
          <w:tcPr>
            <w:tcW w:w="1557" w:type="dxa"/>
          </w:tcPr>
          <w:p w:rsidR="00B762D4" w:rsidRPr="00691D3C" w:rsidRDefault="00B762D4" w:rsidP="00B762D4">
            <w:pPr>
              <w:spacing w:line="240" w:lineRule="auto"/>
            </w:pPr>
            <w:r w:rsidRPr="00691D3C">
              <w:rPr>
                <w:rFonts w:hint="cs"/>
                <w:rtl/>
                <w:lang w:bidi="ar-SA"/>
              </w:rPr>
              <w:t>م</w:t>
            </w:r>
            <w:r>
              <w:rPr>
                <w:rFonts w:hint="cs"/>
                <w:rtl/>
                <w:lang w:bidi="ar-SA"/>
              </w:rPr>
              <w:t>ست</w:t>
            </w:r>
            <w:r w:rsidRPr="00691D3C">
              <w:rPr>
                <w:rFonts w:hint="cs"/>
                <w:rtl/>
                <w:lang w:bidi="ar-SA"/>
              </w:rPr>
              <w:t xml:space="preserve">حضرات ولقاحات للاستعمالات البيطرية غير الأدوية - </w:t>
            </w:r>
            <w:r>
              <w:rPr>
                <w:rFonts w:hint="cs"/>
                <w:rtl/>
                <w:lang w:bidi="ar-SA"/>
              </w:rPr>
              <w:t>تخزينها</w:t>
            </w:r>
          </w:p>
          <w:p w:rsidR="00B762D4" w:rsidRPr="00691D3C" w:rsidRDefault="00B762D4" w:rsidP="00B762D4">
            <w:pPr>
              <w:spacing w:line="240" w:lineRule="auto"/>
              <w:rPr>
                <w:rtl/>
              </w:rPr>
            </w:pPr>
          </w:p>
        </w:tc>
        <w:tc>
          <w:tcPr>
            <w:tcW w:w="3961" w:type="dxa"/>
          </w:tcPr>
          <w:p w:rsidR="00B762D4" w:rsidRPr="00C07436" w:rsidRDefault="00B762D4" w:rsidP="00B762D4">
            <w:pPr>
              <w:spacing w:line="240" w:lineRule="auto"/>
              <w:rPr>
                <w:rFonts w:ascii="David" w:hAnsi="David" w:cs="David"/>
                <w:color w:val="000000" w:themeColor="text1"/>
                <w:sz w:val="24"/>
                <w:szCs w:val="24"/>
                <w:rtl/>
              </w:rPr>
            </w:pPr>
          </w:p>
        </w:tc>
        <w:tc>
          <w:tcPr>
            <w:tcW w:w="1836" w:type="dxa"/>
          </w:tcPr>
          <w:p w:rsidR="00B762D4" w:rsidRPr="0069017E" w:rsidRDefault="00B762D4" w:rsidP="00B762D4">
            <w:pPr>
              <w:spacing w:line="240" w:lineRule="auto"/>
              <w:rPr>
                <w:rFonts w:ascii="David" w:hAnsi="David" w:cs="Times New Roman"/>
                <w:color w:val="000000" w:themeColor="text1"/>
                <w:sz w:val="24"/>
                <w:szCs w:val="24"/>
                <w:rtl/>
                <w:lang w:bidi="ar-LB"/>
              </w:rPr>
            </w:pPr>
            <w:r w:rsidRPr="00572532">
              <w:rPr>
                <w:rFonts w:hint="cs"/>
                <w:rtl/>
                <w:lang w:bidi="ar-SA"/>
              </w:rPr>
              <w:t>مسموح به في منطقة صناعية</w:t>
            </w:r>
            <w:r>
              <w:rPr>
                <w:rtl/>
              </w:rPr>
              <w:t xml:space="preserve"> </w:t>
            </w:r>
            <w:r>
              <w:rPr>
                <w:rFonts w:hint="cs"/>
                <w:rtl/>
                <w:lang w:bidi="ar-LB"/>
              </w:rPr>
              <w:t>وفي منطقة عمل وتجارة</w:t>
            </w:r>
          </w:p>
        </w:tc>
      </w:tr>
    </w:tbl>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 </w:t>
      </w:r>
    </w:p>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Pr>
          <w:rFonts w:ascii="David" w:hAnsi="David" w:cs="Arial" w:hint="cs"/>
          <w:b/>
          <w:bCs/>
          <w:color w:val="000000" w:themeColor="text1"/>
          <w:sz w:val="24"/>
          <w:szCs w:val="24"/>
          <w:u w:val="single"/>
          <w:rtl/>
          <w:lang w:bidi="ar-LB"/>
        </w:rPr>
        <w:t>المجموعة</w:t>
      </w:r>
      <w:r w:rsidRPr="00C07436">
        <w:rPr>
          <w:rFonts w:ascii="David" w:hAnsi="David" w:cs="David"/>
          <w:b/>
          <w:bCs/>
          <w:color w:val="000000" w:themeColor="text1"/>
          <w:sz w:val="24"/>
          <w:szCs w:val="24"/>
          <w:u w:val="single"/>
          <w:rtl/>
        </w:rPr>
        <w:t xml:space="preserve"> 4 – </w:t>
      </w:r>
      <w:r w:rsidRPr="008E77FF">
        <w:rPr>
          <w:rFonts w:ascii="David" w:hAnsi="David" w:cs="Arial" w:hint="cs"/>
          <w:b/>
          <w:bCs/>
          <w:color w:val="000000" w:themeColor="text1"/>
          <w:sz w:val="24"/>
          <w:szCs w:val="24"/>
          <w:u w:val="single"/>
          <w:rtl/>
          <w:lang w:bidi="ar-LB"/>
        </w:rPr>
        <w:t>الغذاء</w:t>
      </w: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993" w:type="dxa"/>
            <w:vMerge w:val="restart"/>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4</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vMerge w:val="restart"/>
          </w:tcPr>
          <w:p w:rsidR="00B762D4" w:rsidRPr="00E74157"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4.2.</w:t>
            </w:r>
            <w:r>
              <w:rPr>
                <w:rFonts w:ascii="David" w:hAnsi="David" w:cs="Arial" w:hint="cs"/>
                <w:color w:val="000000" w:themeColor="text1"/>
                <w:sz w:val="24"/>
                <w:szCs w:val="24"/>
                <w:rtl/>
                <w:lang w:bidi="ar-LB"/>
              </w:rPr>
              <w:t>أ</w:t>
            </w:r>
          </w:p>
        </w:tc>
        <w:tc>
          <w:tcPr>
            <w:tcW w:w="1559" w:type="dxa"/>
            <w:vMerge w:val="restart"/>
            <w:shd w:val="clear" w:color="auto" w:fill="FFFFFF" w:themeFill="background1"/>
          </w:tcPr>
          <w:p w:rsidR="00B762D4" w:rsidRPr="00B37A91" w:rsidRDefault="00B762D4" w:rsidP="00B762D4">
            <w:pPr>
              <w:pStyle w:val="HTML"/>
              <w:shd w:val="clear" w:color="auto" w:fill="F8F9FA"/>
              <w:bidi/>
              <w:rPr>
                <w:rFonts w:ascii="David" w:eastAsiaTheme="minorEastAsia" w:hAnsi="David" w:cs="Arial"/>
                <w:sz w:val="24"/>
                <w:szCs w:val="24"/>
                <w:rtl/>
                <w:lang w:bidi="ar-LB"/>
              </w:rPr>
            </w:pPr>
            <w:r w:rsidRPr="00B37A91">
              <w:rPr>
                <w:rFonts w:ascii="David" w:eastAsiaTheme="minorEastAsia" w:hAnsi="David" w:cs="Arial" w:hint="cs"/>
                <w:sz w:val="24"/>
                <w:szCs w:val="24"/>
                <w:rtl/>
                <w:lang w:bidi="ar-LB"/>
              </w:rPr>
              <w:t>مقهى ومطعم يقدم المشروبات المسكرة للاستهلاك في المكان</w:t>
            </w:r>
          </w:p>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22" w:history="1">
              <w:r>
                <w:rPr>
                  <w:rFonts w:ascii="David" w:hAnsi="David" w:cs="Arial" w:hint="cs"/>
                  <w:sz w:val="24"/>
                  <w:szCs w:val="24"/>
                  <w:rtl/>
                  <w:lang w:bidi="ar-LB"/>
                </w:rPr>
                <w:t xml:space="preserve">رابط بالمواصفات الموحّدة </w:t>
              </w:r>
            </w:hyperlink>
          </w:p>
          <w:p w:rsidR="00B762D4" w:rsidRPr="00D10F06" w:rsidRDefault="00B762D4" w:rsidP="00B762D4">
            <w:pPr>
              <w:spacing w:line="240" w:lineRule="auto"/>
              <w:rPr>
                <w:rFonts w:ascii="David" w:hAnsi="David" w:cs="David"/>
                <w:color w:val="000000" w:themeColor="text1"/>
                <w:sz w:val="24"/>
                <w:szCs w:val="24"/>
                <w:rtl/>
              </w:rPr>
            </w:pPr>
          </w:p>
        </w:tc>
        <w:tc>
          <w:tcPr>
            <w:tcW w:w="1839" w:type="dxa"/>
            <w:shd w:val="clear" w:color="auto" w:fill="FFFFFF" w:themeFill="background1"/>
          </w:tcPr>
          <w:p w:rsidR="00B762D4" w:rsidRPr="00FE0A85" w:rsidRDefault="00B762D4" w:rsidP="00B762D4">
            <w:pPr>
              <w:pStyle w:val="HTML"/>
              <w:shd w:val="clear" w:color="auto" w:fill="F8F9FA"/>
              <w:bidi/>
              <w:rPr>
                <w:rFonts w:ascii="David" w:eastAsiaTheme="minorEastAsia" w:hAnsi="David" w:cs="Arial"/>
                <w:sz w:val="24"/>
                <w:szCs w:val="24"/>
                <w:lang w:bidi="ar-LB"/>
              </w:rPr>
            </w:pPr>
            <w:r w:rsidRPr="00FE0A85">
              <w:rPr>
                <w:rFonts w:ascii="David" w:eastAsiaTheme="minorEastAsia" w:hAnsi="David" w:cs="Arial" w:hint="cs"/>
                <w:sz w:val="24"/>
                <w:szCs w:val="24"/>
                <w:rtl/>
                <w:lang w:bidi="ar-LB"/>
              </w:rPr>
              <w:t>يُسمح بتقديم وبيع المشروبات الكحولية المسكرة في المصلحة التجارية وفقًا للشروط المنصوص عليها في أي قانون.</w:t>
            </w:r>
          </w:p>
          <w:p w:rsidR="00B762D4" w:rsidRPr="00FE0A85" w:rsidRDefault="00B762D4" w:rsidP="00B762D4">
            <w:pPr>
              <w:spacing w:line="240" w:lineRule="auto"/>
              <w:rPr>
                <w:rFonts w:ascii="David" w:hAnsi="David" w:cs="Arial"/>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pStyle w:val="HTML"/>
              <w:shd w:val="clear" w:color="auto" w:fill="F8F9FA"/>
              <w:bidi/>
              <w:rPr>
                <w:rFonts w:ascii="inherit" w:hAnsi="inherit"/>
                <w:color w:val="202124"/>
                <w:sz w:val="36"/>
                <w:szCs w:val="36"/>
              </w:rPr>
            </w:pPr>
            <w:r w:rsidRPr="00FE0A85">
              <w:rPr>
                <w:rFonts w:ascii="Arial" w:eastAsiaTheme="minorEastAsia" w:hAnsi="Arial" w:cs="Arial" w:hint="cs"/>
                <w:color w:val="000000" w:themeColor="text1"/>
                <w:sz w:val="24"/>
                <w:szCs w:val="24"/>
                <w:shd w:val="clear" w:color="auto" w:fill="FFFFFF" w:themeFill="background1"/>
                <w:rtl/>
                <w:lang w:bidi="ar-SA"/>
              </w:rPr>
              <w:t>يلتزم</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طالب</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الترخيص</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بوضع</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إجراءات</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لمنع</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مكوث</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الدخان</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والروائح</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الكريهة</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وفقاً</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للضوابط</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التي</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ترسلها</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إليه</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وحدة</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proofErr w:type="gramStart"/>
            <w:r w:rsidRPr="00FE0A85">
              <w:rPr>
                <w:rFonts w:ascii="Arial" w:eastAsiaTheme="minorEastAsia" w:hAnsi="Arial" w:cs="Arial" w:hint="cs"/>
                <w:color w:val="000000" w:themeColor="text1"/>
                <w:sz w:val="24"/>
                <w:szCs w:val="24"/>
                <w:shd w:val="clear" w:color="auto" w:fill="FFFFFF" w:themeFill="background1"/>
                <w:rtl/>
                <w:lang w:bidi="ar-SA"/>
              </w:rPr>
              <w:t>البيئة</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w:t>
            </w:r>
            <w:proofErr w:type="gramEnd"/>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إذا</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لزم</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الأمر</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ووفقاً</w:t>
            </w:r>
            <w:r w:rsidRPr="00FE0A85">
              <w:rPr>
                <w:rFonts w:ascii="David" w:eastAsiaTheme="minorEastAsia" w:hAnsi="David" w:cs="David" w:hint="cs"/>
                <w:color w:val="000000" w:themeColor="text1"/>
                <w:sz w:val="24"/>
                <w:szCs w:val="24"/>
                <w:shd w:val="clear" w:color="auto" w:fill="FFFFFF" w:themeFill="background1"/>
                <w:rtl/>
                <w:lang w:bidi="ar-SA"/>
              </w:rPr>
              <w:t xml:space="preserve"> </w:t>
            </w:r>
            <w:r w:rsidRPr="00FE0A85">
              <w:rPr>
                <w:rFonts w:ascii="Arial" w:eastAsiaTheme="minorEastAsia" w:hAnsi="Arial" w:cs="Arial" w:hint="cs"/>
                <w:color w:val="000000" w:themeColor="text1"/>
                <w:sz w:val="24"/>
                <w:szCs w:val="24"/>
                <w:shd w:val="clear" w:color="auto" w:fill="FFFFFF" w:themeFill="background1"/>
                <w:rtl/>
                <w:lang w:bidi="ar-SA"/>
              </w:rPr>
              <w:t>للظروف</w:t>
            </w:r>
            <w:r>
              <w:rPr>
                <w:rStyle w:val="y2iqfc"/>
                <w:rFonts w:ascii="inherit" w:hAnsi="inherit" w:hint="cs"/>
                <w:color w:val="202124"/>
                <w:sz w:val="36"/>
                <w:szCs w:val="36"/>
                <w:rtl/>
                <w:lang w:bidi="ar-SA"/>
              </w:rPr>
              <w:t>.</w:t>
            </w:r>
          </w:p>
          <w:p w:rsidR="00B762D4" w:rsidRPr="00FE0A85" w:rsidRDefault="00B762D4" w:rsidP="00B762D4">
            <w:pPr>
              <w:spacing w:line="240" w:lineRule="auto"/>
              <w:rPr>
                <w:rFonts w:ascii="David" w:hAnsi="David" w:cs="David"/>
                <w:color w:val="000000" w:themeColor="text1"/>
                <w:sz w:val="24"/>
                <w:szCs w:val="24"/>
                <w:rtl/>
              </w:rPr>
            </w:pPr>
          </w:p>
        </w:tc>
        <w:tc>
          <w:tcPr>
            <w:tcW w:w="1839" w:type="dxa"/>
            <w:vMerge w:val="restart"/>
          </w:tcPr>
          <w:p w:rsidR="00B762D4" w:rsidRPr="00C07436" w:rsidRDefault="00B762D4" w:rsidP="00B762D4">
            <w:pPr>
              <w:spacing w:line="240" w:lineRule="auto"/>
              <w:rPr>
                <w:rFonts w:ascii="David" w:hAnsi="David" w:cs="Times New Roman"/>
                <w:color w:val="000000" w:themeColor="text1"/>
                <w:sz w:val="24"/>
                <w:szCs w:val="24"/>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 وفي منطقة سياحة واستجمام</w:t>
            </w: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F90544" w:rsidRDefault="00B762D4" w:rsidP="00B762D4">
            <w:pPr>
              <w:spacing w:line="240" w:lineRule="auto"/>
              <w:rPr>
                <w:rFonts w:ascii="David" w:hAnsi="David" w:cs="David"/>
                <w:color w:val="000000" w:themeColor="text1"/>
                <w:sz w:val="24"/>
                <w:szCs w:val="24"/>
              </w:rPr>
            </w:pPr>
            <w:r w:rsidRPr="00F90544">
              <w:rPr>
                <w:rFonts w:ascii="Arial" w:hAnsi="Arial" w:cs="Arial" w:hint="cs"/>
                <w:color w:val="000000" w:themeColor="text1"/>
                <w:sz w:val="24"/>
                <w:szCs w:val="24"/>
                <w:rtl/>
                <w:lang w:bidi="ar-SA"/>
              </w:rPr>
              <w:t>سيرسل</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طالب</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الترخيص</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إلى</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الوحدة</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البيئية</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عقدًا</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مع</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شركة</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تقوم</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بإجراء</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الصيانة</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الوقائية</w:t>
            </w:r>
            <w:r w:rsidRPr="00F90544">
              <w:rPr>
                <w:rFonts w:ascii="David" w:hAnsi="David" w:cs="David" w:hint="cs"/>
                <w:color w:val="000000" w:themeColor="text1"/>
                <w:sz w:val="24"/>
                <w:szCs w:val="24"/>
                <w:rtl/>
                <w:lang w:bidi="ar-SA"/>
              </w:rPr>
              <w:t xml:space="preserve"> </w:t>
            </w:r>
            <w:proofErr w:type="gramStart"/>
            <w:r w:rsidRPr="00F90544">
              <w:rPr>
                <w:rFonts w:ascii="Arial" w:hAnsi="Arial" w:cs="Arial" w:hint="cs"/>
                <w:color w:val="000000" w:themeColor="text1"/>
                <w:sz w:val="24"/>
                <w:szCs w:val="24"/>
                <w:rtl/>
                <w:lang w:bidi="ar-SA"/>
              </w:rPr>
              <w:t>والروتينية</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w:t>
            </w:r>
            <w:proofErr w:type="gramEnd"/>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لجميع</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مرافق</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منع</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الروائح</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والدخان</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المثبتة</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في</w:t>
            </w:r>
            <w:r w:rsidRPr="00F90544">
              <w:rPr>
                <w:rFonts w:ascii="David" w:hAnsi="David" w:cs="David" w:hint="cs"/>
                <w:color w:val="000000" w:themeColor="text1"/>
                <w:sz w:val="24"/>
                <w:szCs w:val="24"/>
                <w:rtl/>
                <w:lang w:bidi="ar-SA"/>
              </w:rPr>
              <w:t xml:space="preserve"> </w:t>
            </w:r>
            <w:r w:rsidRPr="00F90544">
              <w:rPr>
                <w:rFonts w:ascii="Arial" w:hAnsi="Arial" w:cs="Arial" w:hint="cs"/>
                <w:color w:val="000000" w:themeColor="text1"/>
                <w:sz w:val="24"/>
                <w:szCs w:val="24"/>
                <w:rtl/>
                <w:lang w:bidi="ar-SA"/>
              </w:rPr>
              <w:t>المصلحة</w:t>
            </w:r>
            <w:r w:rsidRPr="00F90544">
              <w:rPr>
                <w:rFonts w:ascii="David" w:hAnsi="David" w:cs="David" w:hint="cs"/>
                <w:color w:val="000000" w:themeColor="text1"/>
                <w:sz w:val="24"/>
                <w:szCs w:val="24"/>
                <w:rtl/>
              </w:rPr>
              <w:t xml:space="preserve"> </w:t>
            </w:r>
            <w:r w:rsidRPr="00F90544">
              <w:rPr>
                <w:rFonts w:ascii="Arial" w:hAnsi="Arial" w:cs="Arial" w:hint="cs"/>
                <w:color w:val="000000" w:themeColor="text1"/>
                <w:sz w:val="24"/>
                <w:szCs w:val="24"/>
                <w:rtl/>
                <w:lang w:bidi="ar-SA"/>
              </w:rPr>
              <w:t>التجارية</w:t>
            </w:r>
            <w:r w:rsidRPr="00F90544">
              <w:rPr>
                <w:rFonts w:ascii="David" w:hAnsi="David" w:cs="David" w:hint="cs"/>
                <w:color w:val="000000" w:themeColor="text1"/>
                <w:sz w:val="24"/>
                <w:szCs w:val="24"/>
                <w:rtl/>
                <w:lang w:bidi="ar-SA"/>
              </w:rPr>
              <w:t>.</w:t>
            </w:r>
          </w:p>
          <w:p w:rsidR="00B762D4" w:rsidRPr="00F90544" w:rsidRDefault="00B762D4" w:rsidP="00B762D4">
            <w:pPr>
              <w:spacing w:line="240" w:lineRule="auto"/>
              <w:rPr>
                <w:rFonts w:ascii="David" w:hAnsi="David" w:cs="David"/>
                <w:color w:val="000000" w:themeColor="text1"/>
                <w:sz w:val="24"/>
                <w:szCs w:val="24"/>
                <w:rtl/>
              </w:rPr>
            </w:pPr>
          </w:p>
        </w:tc>
        <w:tc>
          <w:tcPr>
            <w:tcW w:w="1839" w:type="dxa"/>
            <w:vMerge/>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F90544" w:rsidRDefault="00B762D4" w:rsidP="00B762D4">
            <w:pPr>
              <w:spacing w:line="240" w:lineRule="auto"/>
              <w:rPr>
                <w:rFonts w:ascii="David" w:hAnsi="David"/>
                <w:color w:val="000000" w:themeColor="text1"/>
                <w:sz w:val="24"/>
                <w:szCs w:val="24"/>
                <w:rtl/>
                <w:lang w:bidi="ar-LB"/>
              </w:rPr>
            </w:pPr>
            <w:r w:rsidRPr="00F90544">
              <w:rPr>
                <w:rFonts w:ascii="Arial" w:hAnsi="Arial" w:cs="Arial" w:hint="cs"/>
                <w:color w:val="000000" w:themeColor="text1"/>
                <w:sz w:val="24"/>
                <w:szCs w:val="24"/>
                <w:rtl/>
                <w:lang w:bidi="ar-SA"/>
              </w:rPr>
              <w:t>يقوم طالب الترخيص بالتركيب قبل توصيل نظام الصرف الصحي</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الخاص</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بالعمل</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بمجاري</w:t>
            </w:r>
            <w:r w:rsidRPr="00F90544">
              <w:rPr>
                <w:rFonts w:ascii="Arial" w:hAnsi="Arial" w:cs="Arial" w:hint="cs"/>
                <w:color w:val="000000" w:themeColor="text1"/>
                <w:sz w:val="24"/>
                <w:szCs w:val="24"/>
                <w:rtl/>
              </w:rPr>
              <w:t xml:space="preserve"> </w:t>
            </w:r>
            <w:proofErr w:type="gramStart"/>
            <w:r w:rsidRPr="00F90544">
              <w:rPr>
                <w:rFonts w:ascii="Arial" w:hAnsi="Arial" w:cs="Arial" w:hint="cs"/>
                <w:color w:val="000000" w:themeColor="text1"/>
                <w:sz w:val="24"/>
                <w:szCs w:val="24"/>
                <w:rtl/>
                <w:lang w:bidi="ar-SA"/>
              </w:rPr>
              <w:t>البلدية</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w:t>
            </w:r>
            <w:proofErr w:type="gramEnd"/>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فاصل الدهون</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المعياري الذي سيتم تحديد حجمه وفقًا لنشاط العمل. سيتم تشغيل الفاصل وصيانته وإخلاءه بطريقة وبوتيرة تُمكّن المصلحة</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التجارية من تلبية شروط</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الحد</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الأدنى ذات الصلة للنفايات السائلة التي يتم تصريفها في نظام الصرف الصحي التابع</w:t>
            </w:r>
            <w:r w:rsidRPr="00F90544">
              <w:rPr>
                <w:rFonts w:ascii="Arial" w:hAnsi="Arial" w:cs="Arial" w:hint="cs"/>
                <w:color w:val="000000" w:themeColor="text1"/>
                <w:sz w:val="24"/>
                <w:szCs w:val="24"/>
                <w:rtl/>
              </w:rPr>
              <w:t xml:space="preserve"> </w:t>
            </w:r>
            <w:r w:rsidRPr="00F90544">
              <w:rPr>
                <w:rFonts w:ascii="Arial" w:hAnsi="Arial" w:cs="Arial" w:hint="cs"/>
                <w:color w:val="000000" w:themeColor="text1"/>
                <w:sz w:val="24"/>
                <w:szCs w:val="24"/>
                <w:rtl/>
                <w:lang w:bidi="ar-SA"/>
              </w:rPr>
              <w:t xml:space="preserve">للبلدية ، كما هو مذكور في الإضافة الأولى </w:t>
            </w:r>
            <w:hyperlink r:id="rId23" w:history="1">
              <w:r>
                <w:rPr>
                  <w:rFonts w:ascii="David" w:hAnsi="David" w:cs="Arial" w:hint="cs"/>
                  <w:color w:val="000000" w:themeColor="text1"/>
                  <w:sz w:val="24"/>
                  <w:szCs w:val="24"/>
                  <w:rtl/>
                  <w:lang w:bidi="ar-LB"/>
                </w:rPr>
                <w:t xml:space="preserve">لأنظمة مؤسسات المياه والصرف الصحي ( المخلفات </w:t>
              </w:r>
              <w:r>
                <w:rPr>
                  <w:rFonts w:ascii="David" w:hAnsi="David" w:cs="Arial" w:hint="cs"/>
                  <w:color w:val="000000" w:themeColor="text1"/>
                  <w:sz w:val="24"/>
                  <w:szCs w:val="24"/>
                  <w:rtl/>
                  <w:lang w:bidi="ar-LB"/>
                </w:rPr>
                <w:lastRenderedPageBreak/>
                <w:t>السائلة من المصانع المتدفقة الى نظام الصرف الصحي)- 2014</w:t>
              </w:r>
            </w:hyperlink>
            <w:r>
              <w:rPr>
                <w:rFonts w:ascii="David" w:hAnsi="David" w:hint="cs"/>
                <w:color w:val="000000" w:themeColor="text1"/>
                <w:sz w:val="24"/>
                <w:szCs w:val="24"/>
                <w:rtl/>
                <w:lang w:bidi="ar-LB"/>
              </w:rPr>
              <w:t xml:space="preserve"> .</w:t>
            </w:r>
          </w:p>
          <w:p w:rsidR="00B762D4" w:rsidRPr="00147523" w:rsidRDefault="00B762D4" w:rsidP="00B762D4">
            <w:pPr>
              <w:pStyle w:val="HTML"/>
              <w:shd w:val="clear" w:color="auto" w:fill="F8F9FA"/>
              <w:bidi/>
              <w:rPr>
                <w:rFonts w:ascii="Arial" w:eastAsiaTheme="minorEastAsia" w:hAnsi="Arial" w:cs="Arial"/>
                <w:color w:val="000000" w:themeColor="text1"/>
                <w:sz w:val="24"/>
                <w:szCs w:val="24"/>
                <w:lang w:bidi="ar-SA"/>
              </w:rPr>
            </w:pPr>
            <w:r w:rsidRPr="00147523">
              <w:rPr>
                <w:rFonts w:ascii="Arial" w:eastAsiaTheme="minorEastAsia" w:hAnsi="Arial" w:cs="Arial" w:hint="cs"/>
                <w:color w:val="000000" w:themeColor="text1"/>
                <w:sz w:val="24"/>
                <w:szCs w:val="24"/>
                <w:rtl/>
                <w:lang w:bidi="ar-SA"/>
              </w:rPr>
              <w:t>وبطريقة لا ينسكب أي زيت أو شحم في أنابيب الصرف الصحي البلدية</w:t>
            </w:r>
          </w:p>
          <w:p w:rsidR="00B762D4" w:rsidRPr="00147523" w:rsidRDefault="00B762D4" w:rsidP="00B762D4">
            <w:pPr>
              <w:spacing w:line="240" w:lineRule="auto"/>
              <w:rPr>
                <w:rFonts w:ascii="David" w:hAnsi="David" w:cs="David"/>
                <w:color w:val="000000" w:themeColor="text1"/>
                <w:sz w:val="24"/>
                <w:szCs w:val="24"/>
                <w:rtl/>
              </w:rPr>
            </w:pPr>
          </w:p>
        </w:tc>
        <w:tc>
          <w:tcPr>
            <w:tcW w:w="1839" w:type="dxa"/>
            <w:vMerge/>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147523" w:rsidRDefault="00B762D4" w:rsidP="00B762D4">
            <w:pPr>
              <w:pStyle w:val="HTML"/>
              <w:shd w:val="clear" w:color="auto" w:fill="F8F9FA"/>
              <w:bidi/>
              <w:rPr>
                <w:rFonts w:ascii="Arial" w:eastAsiaTheme="minorEastAsia" w:hAnsi="Arial" w:cs="Arial"/>
                <w:color w:val="000000" w:themeColor="text1"/>
                <w:sz w:val="24"/>
                <w:szCs w:val="24"/>
                <w:lang w:bidi="ar-SA"/>
              </w:rPr>
            </w:pPr>
            <w:r w:rsidRPr="00147523">
              <w:rPr>
                <w:rFonts w:ascii="Arial" w:eastAsiaTheme="minorEastAsia" w:hAnsi="Arial" w:cs="Arial" w:hint="cs"/>
                <w:color w:val="000000" w:themeColor="text1"/>
                <w:sz w:val="24"/>
                <w:szCs w:val="24"/>
                <w:rtl/>
                <w:lang w:bidi="ar-SA"/>
              </w:rPr>
              <w:t>يتم التخلص من الدهون والزيوت التي تمت إزالتها من الفاصل على مسؤولية طالب الترخيص وعلى نفقته إلى موقع معتمد بموجب أي قانون ومن قبل مقاول معتمد بموجب أي قانون. سيتم الاحتفاظ بالإيصالات التي تؤكد هذا الإخلاء في المنشأة وسيتم عرضها وفقًا لمتطلبات الوحدة البيئية.</w:t>
            </w:r>
          </w:p>
          <w:p w:rsidR="00B762D4" w:rsidRPr="00147523" w:rsidRDefault="00B762D4" w:rsidP="00B762D4">
            <w:pPr>
              <w:spacing w:line="240" w:lineRule="auto"/>
              <w:rPr>
                <w:rFonts w:ascii="Arial" w:hAnsi="Arial" w:cs="Arial"/>
                <w:color w:val="000000" w:themeColor="text1"/>
                <w:sz w:val="24"/>
                <w:szCs w:val="24"/>
                <w:rtl/>
              </w:rPr>
            </w:pPr>
          </w:p>
        </w:tc>
        <w:tc>
          <w:tcPr>
            <w:tcW w:w="1839" w:type="dxa"/>
            <w:vMerge/>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147523" w:rsidRDefault="00B762D4" w:rsidP="00B762D4">
            <w:pPr>
              <w:pStyle w:val="HTML"/>
              <w:shd w:val="clear" w:color="auto" w:fill="F8F9FA"/>
              <w:bidi/>
              <w:rPr>
                <w:rFonts w:ascii="David" w:eastAsiaTheme="minorEastAsia" w:hAnsi="David" w:cs="David"/>
                <w:color w:val="000000" w:themeColor="text1"/>
                <w:sz w:val="24"/>
                <w:szCs w:val="24"/>
              </w:rPr>
            </w:pPr>
            <w:r w:rsidRPr="00147523">
              <w:rPr>
                <w:rFonts w:ascii="Arial" w:eastAsiaTheme="minorEastAsia" w:hAnsi="Arial" w:cs="Arial" w:hint="cs"/>
                <w:color w:val="000000" w:themeColor="text1"/>
                <w:sz w:val="24"/>
                <w:szCs w:val="24"/>
                <w:rtl/>
                <w:lang w:bidi="ar-SA"/>
              </w:rPr>
              <w:t>سيتم</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تخزين</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زيت</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الطعام</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المستعمل</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تحت</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مسؤولية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طالب</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الترخيص</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في</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حاوية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مخصصة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ومراقبتها</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سيتم</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تخزينها</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داخل</w:t>
            </w:r>
            <w:r w:rsidRPr="00147523">
              <w:rPr>
                <w:rFonts w:ascii="David" w:eastAsiaTheme="minorEastAsia" w:hAnsi="David" w:cs="David" w:hint="cs"/>
                <w:color w:val="000000" w:themeColor="text1"/>
                <w:sz w:val="24"/>
                <w:szCs w:val="24"/>
                <w:rtl/>
                <w:lang w:bidi="ar-SA"/>
              </w:rPr>
              <w:t xml:space="preserve"> </w:t>
            </w:r>
            <w:proofErr w:type="gramStart"/>
            <w:r w:rsidRPr="00147523">
              <w:rPr>
                <w:rFonts w:ascii="Arial" w:eastAsiaTheme="minorEastAsia" w:hAnsi="Arial" w:cs="Arial" w:hint="cs"/>
                <w:color w:val="000000" w:themeColor="text1"/>
                <w:sz w:val="24"/>
                <w:szCs w:val="24"/>
                <w:rtl/>
                <w:lang w:bidi="ar-SA"/>
              </w:rPr>
              <w:t>المتجر</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w:t>
            </w:r>
            <w:proofErr w:type="gramEnd"/>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في</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مناطق</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العمل</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وسيتم</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إفراغها</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على</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نفقة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طالب</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الترخيص</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إلى</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شركة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إعادة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تدوير</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الدهون</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التي</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تمارس</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نشاطها</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تمت</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الموافقة</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عليها</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بموجب</w:t>
            </w:r>
            <w:r w:rsidRPr="00147523">
              <w:rPr>
                <w:rFonts w:ascii="David" w:eastAsiaTheme="minorEastAsia" w:hAnsi="David" w:cs="David" w:hint="cs"/>
                <w:color w:val="000000" w:themeColor="text1"/>
                <w:sz w:val="24"/>
                <w:szCs w:val="24"/>
                <w:rtl/>
                <w:lang w:bidi="ar-SA"/>
              </w:rPr>
              <w:t xml:space="preserve"> </w:t>
            </w:r>
            <w:r w:rsidRPr="00147523">
              <w:rPr>
                <w:rFonts w:ascii="Arial" w:eastAsiaTheme="minorEastAsia" w:hAnsi="Arial" w:cs="Arial" w:hint="cs"/>
                <w:color w:val="000000" w:themeColor="text1"/>
                <w:sz w:val="24"/>
                <w:szCs w:val="24"/>
                <w:rtl/>
                <w:lang w:bidi="ar-SA"/>
              </w:rPr>
              <w:t>القانون</w:t>
            </w:r>
            <w:r w:rsidRPr="00147523">
              <w:rPr>
                <w:rFonts w:ascii="David" w:eastAsiaTheme="minorEastAsia" w:hAnsi="David" w:cs="David" w:hint="cs"/>
                <w:color w:val="000000" w:themeColor="text1"/>
                <w:sz w:val="24"/>
                <w:szCs w:val="24"/>
                <w:rtl/>
                <w:lang w:bidi="ar-SA"/>
              </w:rPr>
              <w:t>.</w:t>
            </w:r>
          </w:p>
          <w:p w:rsidR="00B762D4" w:rsidRPr="00147523" w:rsidRDefault="00B762D4" w:rsidP="00B762D4">
            <w:pPr>
              <w:spacing w:line="240" w:lineRule="auto"/>
              <w:rPr>
                <w:rFonts w:ascii="David" w:hAnsi="David" w:cs="David"/>
                <w:color w:val="000000" w:themeColor="text1"/>
                <w:sz w:val="24"/>
                <w:szCs w:val="24"/>
                <w:rtl/>
              </w:rPr>
            </w:pPr>
          </w:p>
        </w:tc>
        <w:tc>
          <w:tcPr>
            <w:tcW w:w="1839" w:type="dxa"/>
            <w:vMerge/>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147523" w:rsidRDefault="00B762D4" w:rsidP="00B762D4">
            <w:pPr>
              <w:pStyle w:val="HTML"/>
              <w:shd w:val="clear" w:color="auto" w:fill="F8F9FA"/>
              <w:bidi/>
              <w:rPr>
                <w:rFonts w:ascii="Arial" w:eastAsiaTheme="minorEastAsia" w:hAnsi="Arial" w:cs="Arial"/>
                <w:color w:val="000000" w:themeColor="text1"/>
                <w:sz w:val="24"/>
                <w:szCs w:val="24"/>
                <w:lang w:bidi="ar-SA"/>
              </w:rPr>
            </w:pPr>
            <w:r w:rsidRPr="00147523">
              <w:rPr>
                <w:rFonts w:ascii="Arial" w:eastAsiaTheme="minorEastAsia" w:hAnsi="Arial" w:cs="Arial" w:hint="cs"/>
                <w:color w:val="000000" w:themeColor="text1"/>
                <w:sz w:val="24"/>
                <w:szCs w:val="24"/>
                <w:rtl/>
                <w:lang w:bidi="ar-SA"/>
              </w:rPr>
              <w:t>سيتخذ طالب الترخيص جميع التدابير اللازمة لمنع التسبب في ضوضاء عالية خارج جدران العمل</w:t>
            </w:r>
          </w:p>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w:t>
            </w:r>
          </w:p>
        </w:tc>
        <w:tc>
          <w:tcPr>
            <w:tcW w:w="1839" w:type="dxa"/>
            <w:vMerge/>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147523" w:rsidRDefault="00B762D4" w:rsidP="00B762D4">
            <w:pPr>
              <w:pStyle w:val="HTML"/>
              <w:shd w:val="clear" w:color="auto" w:fill="F8F9FA"/>
              <w:bidi/>
              <w:rPr>
                <w:rFonts w:asciiTheme="minorHAnsi" w:eastAsiaTheme="minorEastAsia" w:hAnsiTheme="minorHAnsi" w:cstheme="minorBidi"/>
                <w:sz w:val="22"/>
                <w:szCs w:val="22"/>
                <w:rtl/>
                <w:lang w:bidi="ar-LB"/>
              </w:rPr>
            </w:pPr>
            <w:r w:rsidRPr="00147523">
              <w:rPr>
                <w:rFonts w:asciiTheme="minorHAnsi" w:eastAsiaTheme="minorEastAsia" w:hAnsiTheme="minorHAnsi" w:cstheme="minorBidi" w:hint="cs"/>
                <w:sz w:val="22"/>
                <w:szCs w:val="22"/>
                <w:rtl/>
                <w:lang w:bidi="ar-SA"/>
              </w:rPr>
              <w:t>في ا</w:t>
            </w:r>
            <w:r>
              <w:rPr>
                <w:rFonts w:asciiTheme="minorHAnsi" w:eastAsiaTheme="minorEastAsia" w:hAnsiTheme="minorHAnsi" w:cstheme="minorBidi" w:hint="cs"/>
                <w:sz w:val="22"/>
                <w:szCs w:val="22"/>
                <w:rtl/>
                <w:lang w:bidi="ar-LB"/>
              </w:rPr>
              <w:t>لمصلحة</w:t>
            </w:r>
            <w:r w:rsidRPr="00147523">
              <w:rPr>
                <w:rFonts w:asciiTheme="minorHAnsi" w:eastAsiaTheme="minorEastAsia" w:hAnsiTheme="minorHAnsi" w:cstheme="minorBidi" w:hint="cs"/>
                <w:sz w:val="22"/>
                <w:szCs w:val="22"/>
                <w:rtl/>
                <w:lang w:bidi="ar-SA"/>
              </w:rPr>
              <w:t xml:space="preserve"> التجارية التي لديها تخزين ومعالجة وتقديم اللحوم:</w:t>
            </w:r>
          </w:p>
          <w:p w:rsidR="00B762D4" w:rsidRPr="00C07436" w:rsidRDefault="00B762D4" w:rsidP="00B762D4">
            <w:pPr>
              <w:spacing w:line="240" w:lineRule="auto"/>
              <w:rPr>
                <w:rFonts w:ascii="David" w:hAnsi="David" w:cs="Times New Roman"/>
                <w:color w:val="000000" w:themeColor="text1"/>
                <w:sz w:val="24"/>
                <w:szCs w:val="24"/>
                <w:rtl/>
                <w:lang w:bidi="ar-LB"/>
              </w:rPr>
            </w:pPr>
            <w:r w:rsidRPr="00147523">
              <w:rPr>
                <w:rFonts w:ascii="Arial" w:hAnsi="Arial" w:cs="Arial" w:hint="cs"/>
                <w:color w:val="000000" w:themeColor="text1"/>
                <w:sz w:val="24"/>
                <w:szCs w:val="24"/>
                <w:rtl/>
                <w:lang w:bidi="ar-SA"/>
              </w:rPr>
              <w:t xml:space="preserve">طالب الترخيص </w:t>
            </w:r>
            <w:r>
              <w:rPr>
                <w:rFonts w:ascii="Arial" w:hAnsi="Arial" w:cs="Arial" w:hint="cs"/>
                <w:color w:val="000000" w:themeColor="text1"/>
                <w:sz w:val="24"/>
                <w:szCs w:val="24"/>
                <w:rtl/>
                <w:lang w:bidi="ar-LB"/>
              </w:rPr>
              <w:t xml:space="preserve">يستوفي جميع الشروط المذكورة في البند </w:t>
            </w:r>
            <w:r w:rsidRPr="00C07436">
              <w:rPr>
                <w:rFonts w:ascii="David" w:hAnsi="David" w:cs="David"/>
                <w:color w:val="000000" w:themeColor="text1"/>
                <w:sz w:val="24"/>
                <w:szCs w:val="24"/>
                <w:rtl/>
              </w:rPr>
              <w:t xml:space="preserve"> 10.3 </w:t>
            </w:r>
            <w:r>
              <w:rPr>
                <w:rFonts w:ascii="David" w:hAnsi="David" w:cs="Arial" w:hint="cs"/>
                <w:color w:val="000000" w:themeColor="text1"/>
                <w:sz w:val="24"/>
                <w:szCs w:val="24"/>
                <w:rtl/>
                <w:lang w:bidi="ar-LB"/>
              </w:rPr>
              <w:t>في فصل " الشروط العامة" .</w:t>
            </w:r>
          </w:p>
        </w:tc>
        <w:tc>
          <w:tcPr>
            <w:tcW w:w="1839" w:type="dxa"/>
            <w:vMerge/>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757B81"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4.2.</w:t>
            </w:r>
            <w:r>
              <w:rPr>
                <w:rFonts w:ascii="David" w:hAnsi="David" w:cs="Arial" w:hint="cs"/>
                <w:color w:val="000000" w:themeColor="text1"/>
                <w:sz w:val="24"/>
                <w:szCs w:val="24"/>
                <w:rtl/>
                <w:lang w:bidi="ar-LB"/>
              </w:rPr>
              <w:t>ب</w:t>
            </w:r>
          </w:p>
        </w:tc>
        <w:tc>
          <w:tcPr>
            <w:tcW w:w="1559" w:type="dxa"/>
          </w:tcPr>
          <w:p w:rsidR="00B762D4" w:rsidRPr="00C23D80" w:rsidRDefault="00B762D4" w:rsidP="00B762D4">
            <w:pPr>
              <w:spacing w:line="240" w:lineRule="auto"/>
              <w:rPr>
                <w:rtl/>
                <w:lang w:bidi="ar-LB"/>
              </w:rPr>
            </w:pPr>
            <w:r w:rsidRPr="0061092C">
              <w:rPr>
                <w:rFonts w:hint="cs"/>
                <w:rtl/>
                <w:lang w:bidi="ar-SA"/>
              </w:rPr>
              <w:t xml:space="preserve">مطعم - مكان لإعداد أو تقديم الطعام للاستهلاك داخل أو خارج </w:t>
            </w:r>
            <w:proofErr w:type="gramStart"/>
            <w:r>
              <w:rPr>
                <w:rFonts w:hint="cs"/>
                <w:rtl/>
                <w:lang w:bidi="ar-SA"/>
              </w:rPr>
              <w:t>المكان</w:t>
            </w:r>
            <w:r w:rsidRPr="0061092C">
              <w:rPr>
                <w:rFonts w:hint="cs"/>
                <w:rtl/>
                <w:lang w:bidi="ar-SA"/>
              </w:rPr>
              <w:t xml:space="preserve"> ،</w:t>
            </w:r>
            <w:proofErr w:type="gramEnd"/>
            <w:r w:rsidRPr="0061092C">
              <w:rPr>
                <w:rFonts w:hint="cs"/>
                <w:rtl/>
                <w:lang w:bidi="ar-SA"/>
              </w:rPr>
              <w:t xml:space="preserve"> بما في ذلك توصيل الطعام </w:t>
            </w:r>
            <w:r>
              <w:rPr>
                <w:rFonts w:hint="cs"/>
                <w:rtl/>
                <w:lang w:bidi="ar-SA"/>
              </w:rPr>
              <w:t>ما عدا</w:t>
            </w:r>
            <w:r w:rsidRPr="0061092C">
              <w:rPr>
                <w:rFonts w:hint="cs"/>
                <w:rtl/>
                <w:lang w:bidi="ar-SA"/>
              </w:rPr>
              <w:t xml:space="preserve"> الأعمال التجارية كما هو محدد في العنصر - 4.6 مقهى ، بوفيه ، مطعم</w:t>
            </w:r>
            <w:r w:rsidRPr="00C23D80">
              <w:rPr>
                <w:rFonts w:hint="cs"/>
                <w:rtl/>
                <w:lang w:bidi="ar-LB"/>
              </w:rPr>
              <w:t xml:space="preserve"> آخر </w:t>
            </w:r>
          </w:p>
          <w:p w:rsidR="00B762D4" w:rsidRPr="00C23D80" w:rsidRDefault="00B762D4" w:rsidP="00B762D4">
            <w:pPr>
              <w:spacing w:line="240" w:lineRule="auto"/>
              <w:rPr>
                <w:rtl/>
              </w:rPr>
            </w:pPr>
            <w:r>
              <w:rPr>
                <w:rtl/>
              </w:rPr>
              <w:t xml:space="preserve"> </w:t>
            </w:r>
            <w:r w:rsidRPr="00C23D80">
              <w:rPr>
                <w:rFonts w:hint="cs"/>
                <w:rtl/>
                <w:lang w:bidi="ar-SA"/>
              </w:rPr>
              <w:t xml:space="preserve">بما في ذلك تقديم المشروبات الكحولية المسكرة للاستهلاك </w:t>
            </w:r>
            <w:r>
              <w:rPr>
                <w:rFonts w:hint="cs"/>
                <w:rtl/>
                <w:lang w:bidi="ar-SA"/>
              </w:rPr>
              <w:t>في المكان</w:t>
            </w:r>
            <w:r w:rsidRPr="00C23D80">
              <w:rPr>
                <w:rFonts w:hint="cs"/>
                <w:rtl/>
                <w:lang w:bidi="ar-SA"/>
              </w:rPr>
              <w:t xml:space="preserve"> والتي لا تعتبر </w:t>
            </w:r>
            <w:r>
              <w:rPr>
                <w:rFonts w:hint="cs"/>
                <w:rtl/>
                <w:lang w:bidi="ar-SA"/>
              </w:rPr>
              <w:t>مصلحة تجارية</w:t>
            </w:r>
            <w:r w:rsidRPr="00C23D80">
              <w:rPr>
                <w:rFonts w:hint="cs"/>
                <w:rtl/>
                <w:lang w:bidi="ar-SA"/>
              </w:rPr>
              <w:t xml:space="preserve"> يتمثل نشاطها الرئيسي في تقديم المشروبات الكحولية المسكرة بغرض الاستهلاك في </w:t>
            </w:r>
            <w:r>
              <w:rPr>
                <w:rFonts w:hint="cs"/>
                <w:rtl/>
                <w:lang w:bidi="ar-SA"/>
              </w:rPr>
              <w:t>المكان</w:t>
            </w:r>
            <w:r w:rsidRPr="00C23D80">
              <w:rPr>
                <w:rFonts w:hint="cs"/>
                <w:rtl/>
                <w:lang w:bidi="ar-SA"/>
              </w:rPr>
              <w:t xml:space="preserve"> كما هو مذكور في البند</w:t>
            </w:r>
            <w:r>
              <w:rPr>
                <w:rFonts w:hint="cs"/>
                <w:rtl/>
              </w:rPr>
              <w:t xml:space="preserve"> 4.8</w:t>
            </w:r>
          </w:p>
        </w:tc>
        <w:tc>
          <w:tcPr>
            <w:tcW w:w="3969" w:type="dxa"/>
          </w:tcPr>
          <w:p w:rsidR="00B762D4" w:rsidRPr="002D1808" w:rsidRDefault="00B762D4" w:rsidP="00B762D4">
            <w:pPr>
              <w:spacing w:line="240" w:lineRule="auto"/>
            </w:pPr>
            <w:r w:rsidRPr="002D1808">
              <w:rPr>
                <w:rFonts w:hint="cs"/>
                <w:rtl/>
                <w:lang w:bidi="ar-SA"/>
              </w:rPr>
              <w:t xml:space="preserve">صاحب </w:t>
            </w:r>
            <w:r>
              <w:rPr>
                <w:rFonts w:hint="cs"/>
                <w:rtl/>
                <w:lang w:bidi="ar-SA"/>
              </w:rPr>
              <w:t>مصلحة تجارية</w:t>
            </w:r>
            <w:r w:rsidRPr="002D1808">
              <w:rPr>
                <w:rFonts w:hint="cs"/>
                <w:rtl/>
                <w:lang w:bidi="ar-SA"/>
              </w:rPr>
              <w:t xml:space="preserve"> الذي من المحتمل أن يتسبب نشاطه في حدوث </w:t>
            </w:r>
            <w:proofErr w:type="gramStart"/>
            <w:r w:rsidRPr="002D1808">
              <w:rPr>
                <w:rFonts w:hint="cs"/>
                <w:rtl/>
                <w:lang w:bidi="ar-SA"/>
              </w:rPr>
              <w:t>روائح ،</w:t>
            </w:r>
            <w:proofErr w:type="gramEnd"/>
            <w:r w:rsidRPr="002D1808">
              <w:rPr>
                <w:rFonts w:hint="cs"/>
                <w:rtl/>
                <w:lang w:bidi="ar-SA"/>
              </w:rPr>
              <w:t xml:space="preserve"> بما في ذلك نتيجة التحميص </w:t>
            </w:r>
            <w:r>
              <w:rPr>
                <w:rFonts w:hint="cs"/>
                <w:rtl/>
                <w:lang w:bidi="ar-SA"/>
              </w:rPr>
              <w:t xml:space="preserve">, </w:t>
            </w:r>
            <w:r w:rsidRPr="002D1808">
              <w:rPr>
                <w:rFonts w:hint="cs"/>
                <w:rtl/>
                <w:lang w:bidi="ar-SA"/>
              </w:rPr>
              <w:t xml:space="preserve">الخبز والقلي والشوي وما إلى ذلك ، باستثناء صاحب </w:t>
            </w:r>
            <w:r>
              <w:rPr>
                <w:rFonts w:hint="cs"/>
                <w:rtl/>
                <w:lang w:bidi="ar-SA"/>
              </w:rPr>
              <w:t>مصلحة تجارية</w:t>
            </w:r>
            <w:r w:rsidRPr="002D1808">
              <w:rPr>
                <w:rFonts w:hint="cs"/>
                <w:rtl/>
                <w:lang w:bidi="ar-SA"/>
              </w:rPr>
              <w:t xml:space="preserve"> الذي تم إعفاؤه من قبل المجلس المحلي ، سيقوم بتركيب وتشغيل </w:t>
            </w:r>
            <w:r>
              <w:rPr>
                <w:rFonts w:hint="cs"/>
                <w:rtl/>
                <w:lang w:bidi="ar-SA"/>
              </w:rPr>
              <w:t>أجهزة لمعالجة</w:t>
            </w:r>
            <w:r w:rsidRPr="002D1808">
              <w:rPr>
                <w:rFonts w:hint="cs"/>
                <w:rtl/>
                <w:lang w:bidi="ar-SA"/>
              </w:rPr>
              <w:t xml:space="preserve"> الروائح وملوثات الهواء أنظمة التحكم التي يتم تشغيلها وصيانتها</w:t>
            </w:r>
            <w:r>
              <w:rPr>
                <w:rFonts w:hint="cs"/>
                <w:rtl/>
                <w:lang w:bidi="ar-SA"/>
              </w:rPr>
              <w:t xml:space="preserve"> بحسب توصيات المنتج</w:t>
            </w:r>
            <w:r w:rsidRPr="002D1808">
              <w:rPr>
                <w:rFonts w:hint="cs"/>
                <w:rtl/>
                <w:lang w:bidi="ar-SA"/>
              </w:rPr>
              <w:t xml:space="preserve">. يجب على صاحب </w:t>
            </w:r>
            <w:r>
              <w:rPr>
                <w:rFonts w:hint="cs"/>
                <w:rtl/>
                <w:lang w:bidi="ar-SA"/>
              </w:rPr>
              <w:t>المصلحة التجارية</w:t>
            </w:r>
            <w:r w:rsidRPr="002D1808">
              <w:rPr>
                <w:rFonts w:hint="cs"/>
                <w:rtl/>
                <w:lang w:bidi="ar-SA"/>
              </w:rPr>
              <w:t xml:space="preserve"> تركيب وتشغيل فاصل </w:t>
            </w:r>
            <w:proofErr w:type="gramStart"/>
            <w:r>
              <w:rPr>
                <w:rFonts w:hint="cs"/>
                <w:rtl/>
                <w:lang w:bidi="ar-SA"/>
              </w:rPr>
              <w:t>الدهون</w:t>
            </w:r>
            <w:r w:rsidRPr="002D1808">
              <w:rPr>
                <w:rFonts w:hint="cs"/>
                <w:rtl/>
                <w:lang w:bidi="ar-SA"/>
              </w:rPr>
              <w:t xml:space="preserve"> ،</w:t>
            </w:r>
            <w:proofErr w:type="gramEnd"/>
            <w:r w:rsidRPr="002D1808">
              <w:rPr>
                <w:rFonts w:hint="cs"/>
                <w:rtl/>
                <w:lang w:bidi="ar-SA"/>
              </w:rPr>
              <w:t xml:space="preserve"> بالحجم والتكنولوجيا التي ستمكن </w:t>
            </w:r>
            <w:r>
              <w:rPr>
                <w:rFonts w:hint="cs"/>
                <w:rtl/>
                <w:lang w:bidi="ar-SA"/>
              </w:rPr>
              <w:t>المصلحة التجارية</w:t>
            </w:r>
            <w:r w:rsidRPr="002D1808">
              <w:rPr>
                <w:rFonts w:hint="cs"/>
                <w:rtl/>
                <w:lang w:bidi="ar-SA"/>
              </w:rPr>
              <w:t xml:space="preserve"> من تلبية قيم انبعاث مياه الصرف الصحي المطلوبة </w:t>
            </w:r>
            <w:r>
              <w:rPr>
                <w:rFonts w:hint="cs"/>
                <w:rtl/>
                <w:lang w:bidi="ar-LB"/>
              </w:rPr>
              <w:t>في أنظمة مؤسسات</w:t>
            </w:r>
            <w:r w:rsidRPr="002D1808">
              <w:rPr>
                <w:rFonts w:hint="cs"/>
                <w:rtl/>
                <w:lang w:bidi="ar-SA"/>
              </w:rPr>
              <w:t xml:space="preserve"> المياه والصرف الصحي (مياه الصرف الصحي التي يتم تصريفها في نظام الصرف الصحي) ، 2014 ، ما لم يكن </w:t>
            </w:r>
            <w:r>
              <w:rPr>
                <w:rFonts w:hint="cs"/>
                <w:rtl/>
                <w:lang w:bidi="ar-LB"/>
              </w:rPr>
              <w:t>قد حصل</w:t>
            </w:r>
            <w:r w:rsidRPr="002D1808">
              <w:rPr>
                <w:rFonts w:hint="cs"/>
                <w:rtl/>
                <w:lang w:bidi="ar-SA"/>
              </w:rPr>
              <w:t xml:space="preserve"> على إعفاء من هذا </w:t>
            </w:r>
            <w:r>
              <w:rPr>
                <w:rFonts w:hint="cs"/>
                <w:rtl/>
                <w:lang w:bidi="ar-SA"/>
              </w:rPr>
              <w:t>الشرط</w:t>
            </w:r>
            <w:r w:rsidRPr="002D1808">
              <w:rPr>
                <w:rFonts w:hint="cs"/>
                <w:rtl/>
                <w:lang w:bidi="ar-SA"/>
              </w:rPr>
              <w:t xml:space="preserve"> ،</w:t>
            </w:r>
            <w:r>
              <w:rPr>
                <w:rFonts w:hint="cs"/>
                <w:rtl/>
                <w:lang w:bidi="ar-SA"/>
              </w:rPr>
              <w:t xml:space="preserve"> كما ذُكر</w:t>
            </w:r>
            <w:r w:rsidRPr="002D1808">
              <w:rPr>
                <w:rFonts w:hint="cs"/>
                <w:rtl/>
                <w:lang w:bidi="ar-SA"/>
              </w:rPr>
              <w:t xml:space="preserve"> من مؤسسة مياه الجليل. فاصل </w:t>
            </w:r>
            <w:r>
              <w:rPr>
                <w:rFonts w:hint="cs"/>
                <w:rtl/>
                <w:lang w:bidi="ar-SA"/>
              </w:rPr>
              <w:t>الدهون</w:t>
            </w:r>
            <w:r w:rsidRPr="002D1808">
              <w:rPr>
                <w:rFonts w:hint="cs"/>
                <w:rtl/>
                <w:lang w:bidi="ar-SA"/>
              </w:rPr>
              <w:t xml:space="preserve"> وفقًا لتعليمات الشركة </w:t>
            </w:r>
            <w:proofErr w:type="spellStart"/>
            <w:r>
              <w:rPr>
                <w:rFonts w:hint="cs"/>
                <w:rtl/>
                <w:lang w:bidi="ar-SA"/>
              </w:rPr>
              <w:t>المنتتجة</w:t>
            </w:r>
            <w:proofErr w:type="spellEnd"/>
            <w:r w:rsidRPr="002D1808">
              <w:rPr>
                <w:rFonts w:hint="cs"/>
                <w:rtl/>
                <w:lang w:bidi="ar-SA"/>
              </w:rPr>
              <w:t xml:space="preserve"> وس</w:t>
            </w:r>
            <w:r>
              <w:rPr>
                <w:rFonts w:hint="cs"/>
                <w:rtl/>
                <w:lang w:bidi="ar-SA"/>
              </w:rPr>
              <w:t xml:space="preserve">يتم تفريغ </w:t>
            </w:r>
            <w:r w:rsidRPr="002D1808">
              <w:rPr>
                <w:rFonts w:hint="cs"/>
                <w:rtl/>
                <w:lang w:bidi="ar-SA"/>
              </w:rPr>
              <w:t xml:space="preserve">محتويات الفاصل </w:t>
            </w:r>
            <w:r>
              <w:rPr>
                <w:rFonts w:hint="cs"/>
                <w:rtl/>
                <w:lang w:bidi="ar-SA"/>
              </w:rPr>
              <w:t>بوتيرة</w:t>
            </w:r>
            <w:r w:rsidRPr="002D1808">
              <w:rPr>
                <w:rFonts w:hint="cs"/>
                <w:rtl/>
                <w:lang w:bidi="ar-SA"/>
              </w:rPr>
              <w:t xml:space="preserve"> </w:t>
            </w:r>
            <w:r>
              <w:rPr>
                <w:rFonts w:hint="cs"/>
                <w:rtl/>
                <w:lang w:bidi="ar-SA"/>
              </w:rPr>
              <w:t>ت</w:t>
            </w:r>
            <w:r w:rsidRPr="002D1808">
              <w:rPr>
                <w:rFonts w:hint="cs"/>
                <w:rtl/>
                <w:lang w:bidi="ar-SA"/>
              </w:rPr>
              <w:t xml:space="preserve">سمح </w:t>
            </w:r>
            <w:r>
              <w:rPr>
                <w:rFonts w:hint="cs"/>
                <w:rtl/>
                <w:lang w:bidi="ar-SA"/>
              </w:rPr>
              <w:t>للمصلحة التجارية</w:t>
            </w:r>
            <w:r w:rsidRPr="002D1808">
              <w:rPr>
                <w:rFonts w:hint="cs"/>
                <w:rtl/>
                <w:lang w:bidi="ar-SA"/>
              </w:rPr>
              <w:t xml:space="preserve"> بتلبية قيم انبعاث مياه الصرف الصحي التي </w:t>
            </w:r>
            <w:proofErr w:type="spellStart"/>
            <w:r w:rsidRPr="002D1808">
              <w:rPr>
                <w:rFonts w:hint="cs"/>
                <w:rtl/>
                <w:lang w:bidi="ar-SA"/>
              </w:rPr>
              <w:t>تتطلبها</w:t>
            </w:r>
            <w:proofErr w:type="spellEnd"/>
            <w:r w:rsidRPr="002D1808">
              <w:rPr>
                <w:rFonts w:hint="cs"/>
                <w:rtl/>
                <w:lang w:bidi="ar-SA"/>
              </w:rPr>
              <w:t xml:space="preserve"> المياه </w:t>
            </w:r>
            <w:r>
              <w:rPr>
                <w:rFonts w:hint="cs"/>
                <w:rtl/>
                <w:lang w:bidi="ar-SA"/>
              </w:rPr>
              <w:t>أنظمة مؤسسات</w:t>
            </w:r>
            <w:r w:rsidRPr="002D1808">
              <w:rPr>
                <w:rFonts w:hint="cs"/>
                <w:rtl/>
                <w:lang w:bidi="ar-SA"/>
              </w:rPr>
              <w:t xml:space="preserve"> الصرف الصحي (تصريف مياه الصرف الصحي في نظام الصرف الصحي</w:t>
            </w:r>
            <w:proofErr w:type="gramStart"/>
            <w:r w:rsidRPr="002D1808">
              <w:rPr>
                <w:rFonts w:hint="cs"/>
                <w:rtl/>
                <w:lang w:bidi="ar-SA"/>
              </w:rPr>
              <w:t>) ،</w:t>
            </w:r>
            <w:proofErr w:type="gramEnd"/>
            <w:r w:rsidRPr="002D1808">
              <w:rPr>
                <w:rFonts w:hint="cs"/>
                <w:rtl/>
                <w:lang w:bidi="ar-SA"/>
              </w:rPr>
              <w:t xml:space="preserve"> 2014.</w:t>
            </w:r>
          </w:p>
          <w:p w:rsidR="00B762D4" w:rsidRPr="000209B9" w:rsidRDefault="00B762D4" w:rsidP="00B762D4">
            <w:pPr>
              <w:spacing w:line="240" w:lineRule="auto"/>
            </w:pPr>
            <w:r>
              <w:t xml:space="preserve"> </w:t>
            </w:r>
            <w:r w:rsidRPr="00CC5BF1">
              <w:rPr>
                <w:rFonts w:hint="cs"/>
                <w:shd w:val="clear" w:color="auto" w:fill="FFFFFF" w:themeFill="background1"/>
                <w:rtl/>
                <w:lang w:bidi="ar-SA"/>
              </w:rPr>
              <w:t xml:space="preserve">سيتم ارسال محتويات الفاصل فقط إلى موقع معتمد بموجب القانون. يجب على صاحب المصلحة التجارية الاحتفاظ بتصاريح الإخلاء </w:t>
            </w:r>
            <w:proofErr w:type="gramStart"/>
            <w:r w:rsidRPr="00CC5BF1">
              <w:rPr>
                <w:rFonts w:hint="cs"/>
                <w:shd w:val="clear" w:color="auto" w:fill="FFFFFF" w:themeFill="background1"/>
                <w:rtl/>
                <w:lang w:bidi="ar-SA"/>
              </w:rPr>
              <w:t>والاستيعاب ،</w:t>
            </w:r>
            <w:proofErr w:type="gramEnd"/>
            <w:r w:rsidRPr="00CC5BF1">
              <w:rPr>
                <w:rFonts w:hint="cs"/>
                <w:shd w:val="clear" w:color="auto" w:fill="FFFFFF" w:themeFill="background1"/>
                <w:rtl/>
                <w:lang w:bidi="ar-SA"/>
              </w:rPr>
              <w:t xml:space="preserve"> لمحتويات </w:t>
            </w:r>
            <w:r w:rsidRPr="00CC5BF1">
              <w:rPr>
                <w:rFonts w:hint="cs"/>
                <w:shd w:val="clear" w:color="auto" w:fill="FFFFFF" w:themeFill="background1"/>
                <w:rtl/>
                <w:lang w:bidi="ar-SA"/>
              </w:rPr>
              <w:lastRenderedPageBreak/>
              <w:t xml:space="preserve">الفاصل ، لمدة عام واحد في المصلحة التجارية وتقديمها إلى المجلس المحلي ، عند الطلب. سيقوم صاحب العمل بتركيب حاوية مخصصة لتجميع زيت الطعام المستعمل في منطقة العمل. سيتم التحكم في الحاوية وستقف على وعاء بحجم 110٪. سيتم التخلص من الزيت المستخدم لشركة تمت الموافقة عليها بموجب القانون. تصاريح الإجلاء وتصاريح الاستيعاب التي تشير إلى أنه قام بإخلاء الزيت المستعمل المذكور وبواسطة ناقل معتمد بموجب </w:t>
            </w:r>
            <w:proofErr w:type="gramStart"/>
            <w:r w:rsidRPr="00CC5BF1">
              <w:rPr>
                <w:rFonts w:hint="cs"/>
                <w:shd w:val="clear" w:color="auto" w:fill="FFFFFF" w:themeFill="background1"/>
                <w:rtl/>
                <w:lang w:bidi="ar-SA"/>
              </w:rPr>
              <w:t>القانون ،</w:t>
            </w:r>
            <w:proofErr w:type="gramEnd"/>
            <w:r w:rsidRPr="00CC5BF1">
              <w:rPr>
                <w:rFonts w:hint="cs"/>
                <w:shd w:val="clear" w:color="auto" w:fill="FFFFFF" w:themeFill="background1"/>
                <w:rtl/>
                <w:lang w:bidi="ar-SA"/>
              </w:rPr>
              <w:t xml:space="preserve"> سيتم الاحتفاظ بها في المنشأة لمدة عام واحد وعرضها على المجلس المحلي ، عند الطلب</w:t>
            </w:r>
            <w:r w:rsidRPr="000209B9">
              <w:rPr>
                <w:rFonts w:hint="cs"/>
                <w:rtl/>
                <w:lang w:bidi="ar-SA"/>
              </w:rPr>
              <w:t>.</w:t>
            </w:r>
          </w:p>
          <w:p w:rsidR="00B762D4" w:rsidRPr="000209B9" w:rsidRDefault="00B762D4" w:rsidP="00B762D4">
            <w:pPr>
              <w:spacing w:line="240" w:lineRule="auto"/>
              <w:rPr>
                <w:rtl/>
              </w:rPr>
            </w:pPr>
          </w:p>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r w:rsidRPr="00CC5BF1">
              <w:rPr>
                <w:rFonts w:asciiTheme="minorHAnsi" w:eastAsiaTheme="minorEastAsia" w:hAnsiTheme="minorHAnsi" w:cstheme="minorBidi" w:hint="cs"/>
                <w:sz w:val="22"/>
                <w:szCs w:val="22"/>
                <w:rtl/>
                <w:lang w:bidi="ar-SA"/>
              </w:rPr>
              <w:t xml:space="preserve">مصلحة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C5BF1" w:rsidRDefault="00B762D4" w:rsidP="00B762D4">
            <w:pPr>
              <w:spacing w:line="240" w:lineRule="auto"/>
              <w:rPr>
                <w:rtl/>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sidRPr="00366C1C">
              <w:rPr>
                <w:rFonts w:hint="cs"/>
                <w:rtl/>
                <w:lang w:bidi="ar-SA"/>
              </w:rPr>
              <w:lastRenderedPageBreak/>
              <w:t>مسموح به في</w:t>
            </w:r>
            <w:r>
              <w:rPr>
                <w:rFonts w:hint="cs"/>
                <w:rtl/>
                <w:lang w:bidi="ar-LB"/>
              </w:rPr>
              <w:t xml:space="preserve"> مبنى للسكن التجاري, في منطقة عمل وتجارة وفي منطقة صناعيّة وفي منطقة سياحة واستجمام</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757B81" w:rsidRDefault="00B762D4" w:rsidP="00B762D4">
            <w:pPr>
              <w:spacing w:line="240" w:lineRule="auto"/>
              <w:rPr>
                <w:rFonts w:ascii="David" w:hAnsi="David"/>
                <w:color w:val="000000" w:themeColor="text1"/>
                <w:sz w:val="24"/>
                <w:szCs w:val="24"/>
                <w:rtl/>
                <w:lang w:bidi="ar-LB"/>
              </w:rPr>
            </w:pPr>
            <w:r>
              <w:rPr>
                <w:rFonts w:ascii="David" w:hAnsi="David" w:cs="David" w:hint="cs"/>
                <w:color w:val="000000" w:themeColor="text1"/>
                <w:sz w:val="24"/>
                <w:szCs w:val="24"/>
                <w:rtl/>
              </w:rPr>
              <w:t>4.2.</w:t>
            </w:r>
            <w:r>
              <w:rPr>
                <w:rFonts w:ascii="David" w:hAnsi="David" w:hint="cs"/>
                <w:color w:val="000000" w:themeColor="text1"/>
                <w:sz w:val="24"/>
                <w:szCs w:val="24"/>
                <w:rtl/>
                <w:lang w:bidi="ar-LB"/>
              </w:rPr>
              <w:t>ت</w:t>
            </w:r>
          </w:p>
        </w:tc>
        <w:tc>
          <w:tcPr>
            <w:tcW w:w="1559" w:type="dxa"/>
            <w:shd w:val="clear" w:color="auto" w:fill="auto"/>
          </w:tcPr>
          <w:p w:rsidR="00B762D4" w:rsidRPr="00757B81" w:rsidRDefault="00B762D4" w:rsidP="00B762D4">
            <w:pPr>
              <w:pStyle w:val="HTML"/>
              <w:shd w:val="clear" w:color="auto" w:fill="F8F9FA"/>
              <w:bidi/>
              <w:rPr>
                <w:rFonts w:asciiTheme="minorHAnsi" w:eastAsiaTheme="minorEastAsia" w:hAnsiTheme="minorHAnsi" w:cstheme="minorBidi"/>
                <w:sz w:val="22"/>
                <w:szCs w:val="22"/>
                <w:lang w:bidi="ar-SA"/>
              </w:rPr>
            </w:pPr>
            <w:r w:rsidRPr="00757B81">
              <w:rPr>
                <w:rFonts w:asciiTheme="minorHAnsi" w:eastAsiaTheme="minorEastAsia" w:hAnsiTheme="minorHAnsi" w:cstheme="minorBidi" w:hint="cs"/>
                <w:sz w:val="22"/>
                <w:szCs w:val="22"/>
                <w:rtl/>
                <w:lang w:bidi="ar-SA"/>
              </w:rPr>
              <w:t xml:space="preserve">مطعم - مكان لإعداد أو تقديم الطعام للاستهلاك داخل أو خارج </w:t>
            </w:r>
            <w:proofErr w:type="gramStart"/>
            <w:r w:rsidRPr="00757B81">
              <w:rPr>
                <w:rFonts w:asciiTheme="minorHAnsi" w:eastAsiaTheme="minorEastAsia" w:hAnsiTheme="minorHAnsi" w:cstheme="minorBidi" w:hint="cs"/>
                <w:sz w:val="22"/>
                <w:szCs w:val="22"/>
                <w:rtl/>
                <w:lang w:bidi="ar-SA"/>
              </w:rPr>
              <w:t>المكان ،</w:t>
            </w:r>
            <w:proofErr w:type="gramEnd"/>
            <w:r w:rsidRPr="00757B81">
              <w:rPr>
                <w:rFonts w:asciiTheme="minorHAnsi" w:eastAsiaTheme="minorEastAsia" w:hAnsiTheme="minorHAnsi" w:cstheme="minorBidi" w:hint="cs"/>
                <w:sz w:val="22"/>
                <w:szCs w:val="22"/>
                <w:rtl/>
                <w:lang w:bidi="ar-SA"/>
              </w:rPr>
              <w:t xml:space="preserve"> بما في ذلك توصيل الطعام ما عدا الأعمال التجارية كما هو محدد في العنصر -</w:t>
            </w:r>
            <w:r w:rsidRPr="00757B81">
              <w:rPr>
                <w:rFonts w:asciiTheme="minorHAnsi" w:eastAsiaTheme="minorEastAsia" w:hAnsiTheme="minorHAnsi" w:cstheme="minorBidi" w:hint="cs"/>
                <w:sz w:val="22"/>
                <w:szCs w:val="22"/>
                <w:rtl/>
              </w:rPr>
              <w:t xml:space="preserve"> </w:t>
            </w:r>
            <w:r w:rsidRPr="00757B81">
              <w:rPr>
                <w:rFonts w:asciiTheme="minorHAnsi" w:eastAsiaTheme="minorEastAsia" w:hAnsiTheme="minorHAnsi" w:cstheme="minorBidi" w:hint="cs"/>
                <w:sz w:val="22"/>
                <w:szCs w:val="22"/>
                <w:rtl/>
                <w:lang w:bidi="ar-SA"/>
              </w:rPr>
              <w:t xml:space="preserve">ما عدا الأعمال التجارية كما هو محدد في العنصر - 4.6 </w:t>
            </w:r>
            <w:r w:rsidRPr="00757B81">
              <w:rPr>
                <w:rFonts w:asciiTheme="minorHAnsi" w:eastAsiaTheme="minorEastAsia" w:hAnsiTheme="minorHAnsi" w:cstheme="minorBidi" w:hint="cs"/>
                <w:sz w:val="22"/>
                <w:szCs w:val="22"/>
                <w:rtl/>
              </w:rPr>
              <w:t xml:space="preserve">- </w:t>
            </w:r>
            <w:r w:rsidRPr="00757B81">
              <w:rPr>
                <w:rFonts w:asciiTheme="minorHAnsi" w:eastAsiaTheme="minorEastAsia" w:hAnsiTheme="minorHAnsi" w:cstheme="minorBidi"/>
                <w:sz w:val="22"/>
                <w:szCs w:val="22"/>
                <w:lang w:bidi="ar-SA"/>
              </w:rPr>
              <w:t xml:space="preserve"> </w:t>
            </w:r>
            <w:r w:rsidRPr="00757B81">
              <w:rPr>
                <w:rFonts w:asciiTheme="minorHAnsi" w:eastAsiaTheme="minorEastAsia" w:hAnsiTheme="minorHAnsi" w:cstheme="minorBidi" w:hint="cs"/>
                <w:sz w:val="22"/>
                <w:szCs w:val="22"/>
                <w:rtl/>
                <w:lang w:bidi="ar-SA"/>
              </w:rPr>
              <w:t>تحضير الطعام للاستهلاك خارج مكان تحضيره ، بما في ذلك توصيل الطعام واستبعاد تقديم الطعام بالمعنى المقصود في القسم 4.6ج</w:t>
            </w:r>
          </w:p>
          <w:p w:rsidR="00B762D4" w:rsidRPr="00757B81" w:rsidRDefault="00B762D4" w:rsidP="00B762D4">
            <w:pPr>
              <w:spacing w:line="240" w:lineRule="auto"/>
              <w:rPr>
                <w:shd w:val="clear" w:color="auto" w:fill="FFFFFF" w:themeFill="background1"/>
                <w:rtl/>
                <w:lang w:bidi="ar-SA"/>
              </w:rPr>
            </w:pPr>
          </w:p>
        </w:tc>
        <w:tc>
          <w:tcPr>
            <w:tcW w:w="3969" w:type="dxa"/>
          </w:tcPr>
          <w:p w:rsidR="00B762D4" w:rsidRPr="002D1808" w:rsidRDefault="00B762D4" w:rsidP="00B762D4">
            <w:pPr>
              <w:spacing w:line="240" w:lineRule="auto"/>
            </w:pPr>
            <w:r w:rsidRPr="002D1808">
              <w:rPr>
                <w:rFonts w:hint="cs"/>
                <w:rtl/>
                <w:lang w:bidi="ar-SA"/>
              </w:rPr>
              <w:t xml:space="preserve">صاحب </w:t>
            </w:r>
            <w:r>
              <w:rPr>
                <w:rFonts w:hint="cs"/>
                <w:rtl/>
                <w:lang w:bidi="ar-SA"/>
              </w:rPr>
              <w:t>مصلحة تجارية</w:t>
            </w:r>
            <w:r w:rsidRPr="002D1808">
              <w:rPr>
                <w:rFonts w:hint="cs"/>
                <w:rtl/>
                <w:lang w:bidi="ar-SA"/>
              </w:rPr>
              <w:t xml:space="preserve"> الذي من المحتمل أن يتسبب نشاطه في حدوث </w:t>
            </w:r>
            <w:proofErr w:type="gramStart"/>
            <w:r w:rsidRPr="002D1808">
              <w:rPr>
                <w:rFonts w:hint="cs"/>
                <w:rtl/>
                <w:lang w:bidi="ar-SA"/>
              </w:rPr>
              <w:t>روائح ،</w:t>
            </w:r>
            <w:proofErr w:type="gramEnd"/>
            <w:r w:rsidRPr="002D1808">
              <w:rPr>
                <w:rFonts w:hint="cs"/>
                <w:rtl/>
                <w:lang w:bidi="ar-SA"/>
              </w:rPr>
              <w:t xml:space="preserve"> بما في ذلك نتيجة التحميص </w:t>
            </w:r>
            <w:r>
              <w:rPr>
                <w:rFonts w:hint="cs"/>
                <w:rtl/>
                <w:lang w:bidi="ar-SA"/>
              </w:rPr>
              <w:t xml:space="preserve">, </w:t>
            </w:r>
            <w:r w:rsidRPr="002D1808">
              <w:rPr>
                <w:rFonts w:hint="cs"/>
                <w:rtl/>
                <w:lang w:bidi="ar-SA"/>
              </w:rPr>
              <w:t xml:space="preserve">الخبز والقلي والشوي وما إلى ذلك ، باستثناء صاحب </w:t>
            </w:r>
            <w:r>
              <w:rPr>
                <w:rFonts w:hint="cs"/>
                <w:rtl/>
                <w:lang w:bidi="ar-SA"/>
              </w:rPr>
              <w:t>مصلحة تجارية</w:t>
            </w:r>
            <w:r w:rsidRPr="002D1808">
              <w:rPr>
                <w:rFonts w:hint="cs"/>
                <w:rtl/>
                <w:lang w:bidi="ar-SA"/>
              </w:rPr>
              <w:t xml:space="preserve"> الذي تم إعفاؤه من قبل المجلس المحلي ، سيقوم بتركيب وتشغيل </w:t>
            </w:r>
            <w:r>
              <w:rPr>
                <w:rFonts w:hint="cs"/>
                <w:rtl/>
                <w:lang w:bidi="ar-SA"/>
              </w:rPr>
              <w:t>أجهزة لمعالجة</w:t>
            </w:r>
            <w:r w:rsidRPr="002D1808">
              <w:rPr>
                <w:rFonts w:hint="cs"/>
                <w:rtl/>
                <w:lang w:bidi="ar-SA"/>
              </w:rPr>
              <w:t xml:space="preserve"> الروائح وملوثات الهواء أنظمة التحكم التي يتم تشغيلها وصيانتها</w:t>
            </w:r>
            <w:r>
              <w:rPr>
                <w:rFonts w:hint="cs"/>
                <w:rtl/>
                <w:lang w:bidi="ar-SA"/>
              </w:rPr>
              <w:t xml:space="preserve"> بحسب توصيات المنتج</w:t>
            </w:r>
            <w:r w:rsidRPr="002D1808">
              <w:rPr>
                <w:rFonts w:hint="cs"/>
                <w:rtl/>
                <w:lang w:bidi="ar-SA"/>
              </w:rPr>
              <w:t xml:space="preserve">. يجب على صاحب </w:t>
            </w:r>
            <w:r>
              <w:rPr>
                <w:rFonts w:hint="cs"/>
                <w:rtl/>
                <w:lang w:bidi="ar-SA"/>
              </w:rPr>
              <w:t>المصلحة التجارية</w:t>
            </w:r>
            <w:r w:rsidRPr="002D1808">
              <w:rPr>
                <w:rFonts w:hint="cs"/>
                <w:rtl/>
                <w:lang w:bidi="ar-SA"/>
              </w:rPr>
              <w:t xml:space="preserve"> تركيب وتشغيل فاصل </w:t>
            </w:r>
            <w:proofErr w:type="gramStart"/>
            <w:r>
              <w:rPr>
                <w:rFonts w:hint="cs"/>
                <w:rtl/>
                <w:lang w:bidi="ar-SA"/>
              </w:rPr>
              <w:t>الدهون</w:t>
            </w:r>
            <w:r w:rsidRPr="002D1808">
              <w:rPr>
                <w:rFonts w:hint="cs"/>
                <w:rtl/>
                <w:lang w:bidi="ar-SA"/>
              </w:rPr>
              <w:t xml:space="preserve"> ،</w:t>
            </w:r>
            <w:proofErr w:type="gramEnd"/>
            <w:r w:rsidRPr="002D1808">
              <w:rPr>
                <w:rFonts w:hint="cs"/>
                <w:rtl/>
                <w:lang w:bidi="ar-SA"/>
              </w:rPr>
              <w:t xml:space="preserve"> بالحجم والتكنولوجيا التي ستمكن </w:t>
            </w:r>
            <w:r>
              <w:rPr>
                <w:rFonts w:hint="cs"/>
                <w:rtl/>
                <w:lang w:bidi="ar-SA"/>
              </w:rPr>
              <w:t>المصلحة التجارية</w:t>
            </w:r>
            <w:r w:rsidRPr="002D1808">
              <w:rPr>
                <w:rFonts w:hint="cs"/>
                <w:rtl/>
                <w:lang w:bidi="ar-SA"/>
              </w:rPr>
              <w:t xml:space="preserve"> من تلبية قيم انبعاث مياه الصرف الصحي المطلوبة </w:t>
            </w:r>
            <w:r>
              <w:rPr>
                <w:rFonts w:hint="cs"/>
                <w:rtl/>
                <w:lang w:bidi="ar-LB"/>
              </w:rPr>
              <w:t>في أنظمة مؤسسات</w:t>
            </w:r>
            <w:r w:rsidRPr="002D1808">
              <w:rPr>
                <w:rFonts w:hint="cs"/>
                <w:rtl/>
                <w:lang w:bidi="ar-SA"/>
              </w:rPr>
              <w:t xml:space="preserve"> المياه والصرف الصحي (مياه الصرف الصحي التي يتم تصريفها في نظام الصرف الصحي) ، 2014 ، ما لم يكن </w:t>
            </w:r>
            <w:r>
              <w:rPr>
                <w:rFonts w:hint="cs"/>
                <w:rtl/>
                <w:lang w:bidi="ar-LB"/>
              </w:rPr>
              <w:t>قد حصل</w:t>
            </w:r>
            <w:r w:rsidRPr="002D1808">
              <w:rPr>
                <w:rFonts w:hint="cs"/>
                <w:rtl/>
                <w:lang w:bidi="ar-SA"/>
              </w:rPr>
              <w:t xml:space="preserve"> على إعفاء من هذا </w:t>
            </w:r>
            <w:r>
              <w:rPr>
                <w:rFonts w:hint="cs"/>
                <w:rtl/>
                <w:lang w:bidi="ar-SA"/>
              </w:rPr>
              <w:t>الشرط</w:t>
            </w:r>
            <w:r w:rsidRPr="002D1808">
              <w:rPr>
                <w:rFonts w:hint="cs"/>
                <w:rtl/>
                <w:lang w:bidi="ar-SA"/>
              </w:rPr>
              <w:t xml:space="preserve"> ،</w:t>
            </w:r>
            <w:r>
              <w:rPr>
                <w:rFonts w:hint="cs"/>
                <w:rtl/>
                <w:lang w:bidi="ar-SA"/>
              </w:rPr>
              <w:t xml:space="preserve"> كما ذُكر</w:t>
            </w:r>
            <w:r w:rsidRPr="002D1808">
              <w:rPr>
                <w:rFonts w:hint="cs"/>
                <w:rtl/>
                <w:lang w:bidi="ar-SA"/>
              </w:rPr>
              <w:t xml:space="preserve"> من مؤسسة مياه الجليل. فاصل </w:t>
            </w:r>
            <w:r>
              <w:rPr>
                <w:rFonts w:hint="cs"/>
                <w:rtl/>
                <w:lang w:bidi="ar-SA"/>
              </w:rPr>
              <w:t>الدهون</w:t>
            </w:r>
            <w:r w:rsidRPr="002D1808">
              <w:rPr>
                <w:rFonts w:hint="cs"/>
                <w:rtl/>
                <w:lang w:bidi="ar-SA"/>
              </w:rPr>
              <w:t xml:space="preserve"> وفقًا لتعليمات الشركة </w:t>
            </w:r>
            <w:proofErr w:type="spellStart"/>
            <w:r>
              <w:rPr>
                <w:rFonts w:hint="cs"/>
                <w:rtl/>
                <w:lang w:bidi="ar-SA"/>
              </w:rPr>
              <w:t>المنتتجة</w:t>
            </w:r>
            <w:proofErr w:type="spellEnd"/>
            <w:r w:rsidRPr="002D1808">
              <w:rPr>
                <w:rFonts w:hint="cs"/>
                <w:rtl/>
                <w:lang w:bidi="ar-SA"/>
              </w:rPr>
              <w:t xml:space="preserve"> وس</w:t>
            </w:r>
            <w:r>
              <w:rPr>
                <w:rFonts w:hint="cs"/>
                <w:rtl/>
                <w:lang w:bidi="ar-SA"/>
              </w:rPr>
              <w:t xml:space="preserve">يتم تفريغ </w:t>
            </w:r>
            <w:r w:rsidRPr="002D1808">
              <w:rPr>
                <w:rFonts w:hint="cs"/>
                <w:rtl/>
                <w:lang w:bidi="ar-SA"/>
              </w:rPr>
              <w:t xml:space="preserve">محتويات الفاصل </w:t>
            </w:r>
            <w:r>
              <w:rPr>
                <w:rFonts w:hint="cs"/>
                <w:rtl/>
                <w:lang w:bidi="ar-SA"/>
              </w:rPr>
              <w:t>بوتيرة</w:t>
            </w:r>
            <w:r w:rsidRPr="002D1808">
              <w:rPr>
                <w:rFonts w:hint="cs"/>
                <w:rtl/>
                <w:lang w:bidi="ar-SA"/>
              </w:rPr>
              <w:t xml:space="preserve"> </w:t>
            </w:r>
            <w:r>
              <w:rPr>
                <w:rFonts w:hint="cs"/>
                <w:rtl/>
                <w:lang w:bidi="ar-SA"/>
              </w:rPr>
              <w:t>ت</w:t>
            </w:r>
            <w:r w:rsidRPr="002D1808">
              <w:rPr>
                <w:rFonts w:hint="cs"/>
                <w:rtl/>
                <w:lang w:bidi="ar-SA"/>
              </w:rPr>
              <w:t xml:space="preserve">سمح </w:t>
            </w:r>
            <w:r>
              <w:rPr>
                <w:rFonts w:hint="cs"/>
                <w:rtl/>
                <w:lang w:bidi="ar-SA"/>
              </w:rPr>
              <w:t>للمصلحة التجارية</w:t>
            </w:r>
            <w:r w:rsidRPr="002D1808">
              <w:rPr>
                <w:rFonts w:hint="cs"/>
                <w:rtl/>
                <w:lang w:bidi="ar-SA"/>
              </w:rPr>
              <w:t xml:space="preserve"> بتلبية قيم انبعاث مياه الصرف الصحي التي </w:t>
            </w:r>
            <w:proofErr w:type="spellStart"/>
            <w:r w:rsidRPr="002D1808">
              <w:rPr>
                <w:rFonts w:hint="cs"/>
                <w:rtl/>
                <w:lang w:bidi="ar-SA"/>
              </w:rPr>
              <w:t>تتطلبها</w:t>
            </w:r>
            <w:proofErr w:type="spellEnd"/>
            <w:r w:rsidRPr="002D1808">
              <w:rPr>
                <w:rFonts w:hint="cs"/>
                <w:rtl/>
                <w:lang w:bidi="ar-SA"/>
              </w:rPr>
              <w:t xml:space="preserve"> المياه </w:t>
            </w:r>
            <w:r>
              <w:rPr>
                <w:rFonts w:hint="cs"/>
                <w:rtl/>
                <w:lang w:bidi="ar-SA"/>
              </w:rPr>
              <w:t>أنظمة مؤسسات</w:t>
            </w:r>
            <w:r w:rsidRPr="002D1808">
              <w:rPr>
                <w:rFonts w:hint="cs"/>
                <w:rtl/>
                <w:lang w:bidi="ar-SA"/>
              </w:rPr>
              <w:t xml:space="preserve"> الصرف الصحي (تصريف مياه الصرف الصحي في نظام الصرف الصحي</w:t>
            </w:r>
            <w:proofErr w:type="gramStart"/>
            <w:r w:rsidRPr="002D1808">
              <w:rPr>
                <w:rFonts w:hint="cs"/>
                <w:rtl/>
                <w:lang w:bidi="ar-SA"/>
              </w:rPr>
              <w:t>) ،</w:t>
            </w:r>
            <w:proofErr w:type="gramEnd"/>
            <w:r w:rsidRPr="002D1808">
              <w:rPr>
                <w:rFonts w:hint="cs"/>
                <w:rtl/>
                <w:lang w:bidi="ar-SA"/>
              </w:rPr>
              <w:t xml:space="preserve"> 2014.</w:t>
            </w:r>
          </w:p>
          <w:p w:rsidR="00B762D4" w:rsidRPr="000209B9" w:rsidRDefault="00B762D4" w:rsidP="00B762D4">
            <w:pPr>
              <w:spacing w:line="240" w:lineRule="auto"/>
            </w:pPr>
            <w:r>
              <w:t xml:space="preserve"> </w:t>
            </w:r>
            <w:r w:rsidRPr="00CC5BF1">
              <w:rPr>
                <w:rFonts w:hint="cs"/>
                <w:shd w:val="clear" w:color="auto" w:fill="FFFFFF" w:themeFill="background1"/>
                <w:rtl/>
                <w:lang w:bidi="ar-SA"/>
              </w:rPr>
              <w:t xml:space="preserve">سيتم ارسال محتويات الفاصل فقط إلى موقع معتمد بموجب القانون. يجب على صاحب المصلحة التجارية الاحتفاظ بتصاريح الإخلاء </w:t>
            </w:r>
            <w:proofErr w:type="gramStart"/>
            <w:r w:rsidRPr="00CC5BF1">
              <w:rPr>
                <w:rFonts w:hint="cs"/>
                <w:shd w:val="clear" w:color="auto" w:fill="FFFFFF" w:themeFill="background1"/>
                <w:rtl/>
                <w:lang w:bidi="ar-SA"/>
              </w:rPr>
              <w:t>والاستيعاب ،</w:t>
            </w:r>
            <w:proofErr w:type="gramEnd"/>
            <w:r w:rsidRPr="00CC5BF1">
              <w:rPr>
                <w:rFonts w:hint="cs"/>
                <w:shd w:val="clear" w:color="auto" w:fill="FFFFFF" w:themeFill="background1"/>
                <w:rtl/>
                <w:lang w:bidi="ar-SA"/>
              </w:rPr>
              <w:t xml:space="preserve"> لمحتويات الفاصل ، لمدة عام واحد في المصلحة التجارية وتقديمها إلى المجلس المحلي ، عند الطلب. سيقوم صاحب العمل بتركيب حاوية مخصصة لتجميع زيت الطعام المستعمل في منطقة العمل. سيتم التحكم في الحاوية وستقف على وعاء بحجم 110٪. سيتم التخلص من الزيت المستخدم لشركة تمت الموافقة عليها بموجب القانون. تصاريح الإجلاء وتصاريح الاستيعاب التي تشير إلى أنه قام بإخلاء الزيت المستعمل المذكور وبواسطة ناقل معتمد بموجب </w:t>
            </w:r>
            <w:proofErr w:type="gramStart"/>
            <w:r w:rsidRPr="00CC5BF1">
              <w:rPr>
                <w:rFonts w:hint="cs"/>
                <w:shd w:val="clear" w:color="auto" w:fill="FFFFFF" w:themeFill="background1"/>
                <w:rtl/>
                <w:lang w:bidi="ar-SA"/>
              </w:rPr>
              <w:t>القانون ،</w:t>
            </w:r>
            <w:proofErr w:type="gramEnd"/>
            <w:r w:rsidRPr="00CC5BF1">
              <w:rPr>
                <w:rFonts w:hint="cs"/>
                <w:shd w:val="clear" w:color="auto" w:fill="FFFFFF" w:themeFill="background1"/>
                <w:rtl/>
                <w:lang w:bidi="ar-SA"/>
              </w:rPr>
              <w:t xml:space="preserve"> سيتم الاحتفاظ بها في المنشأة لمدة عام واحد وعرضها على المجلس المحلي ، عند الطلب</w:t>
            </w:r>
            <w:r w:rsidRPr="000209B9">
              <w:rPr>
                <w:rFonts w:hint="cs"/>
                <w:rtl/>
                <w:lang w:bidi="ar-SA"/>
              </w:rPr>
              <w:t>.</w:t>
            </w:r>
          </w:p>
          <w:p w:rsidR="00B762D4" w:rsidRPr="000209B9" w:rsidRDefault="00B762D4" w:rsidP="00B762D4">
            <w:pPr>
              <w:spacing w:line="240" w:lineRule="auto"/>
              <w:rPr>
                <w:rtl/>
              </w:rPr>
            </w:pPr>
          </w:p>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proofErr w:type="spellStart"/>
            <w:r w:rsidRPr="00CC5BF1">
              <w:rPr>
                <w:rFonts w:asciiTheme="minorHAnsi" w:eastAsiaTheme="minorEastAsia" w:hAnsiTheme="minorHAnsi" w:cstheme="minorBidi" w:hint="cs"/>
                <w:sz w:val="22"/>
                <w:szCs w:val="22"/>
                <w:rtl/>
                <w:lang w:bidi="ar-SA"/>
              </w:rPr>
              <w:t>مصلح</w:t>
            </w:r>
            <w:r>
              <w:rPr>
                <w:rFonts w:asciiTheme="minorHAnsi" w:eastAsiaTheme="minorEastAsia" w:hAnsiTheme="minorHAnsi" w:cstheme="minorBidi" w:hint="cs"/>
                <w:sz w:val="22"/>
                <w:szCs w:val="22"/>
                <w:rtl/>
                <w:lang w:bidi="ar-SA"/>
              </w:rPr>
              <w:t>ت</w:t>
            </w:r>
            <w:r w:rsidRPr="00CC5BF1">
              <w:rPr>
                <w:rFonts w:asciiTheme="minorHAnsi" w:eastAsiaTheme="minorEastAsia" w:hAnsiTheme="minorHAnsi" w:cstheme="minorBidi" w:hint="cs"/>
                <w:sz w:val="22"/>
                <w:szCs w:val="22"/>
                <w:rtl/>
                <w:lang w:bidi="ar-SA"/>
              </w:rPr>
              <w:t>ة</w:t>
            </w:r>
            <w:proofErr w:type="spellEnd"/>
            <w:r w:rsidRPr="00CC5BF1">
              <w:rPr>
                <w:rFonts w:asciiTheme="minorHAnsi" w:eastAsiaTheme="minorEastAsia" w:hAnsiTheme="minorHAnsi" w:cstheme="minorBidi" w:hint="cs"/>
                <w:sz w:val="22"/>
                <w:szCs w:val="22"/>
                <w:rtl/>
                <w:lang w:bidi="ar-SA"/>
              </w:rPr>
              <w:t xml:space="preserve"> التجارية مع اللحوم ، الامتثال لكل ما هو مذكور </w:t>
            </w:r>
            <w:r w:rsidRPr="00CC5BF1">
              <w:rPr>
                <w:rFonts w:asciiTheme="minorHAnsi" w:eastAsiaTheme="minorEastAsia" w:hAnsiTheme="minorHAnsi" w:cstheme="minorBidi" w:hint="cs"/>
                <w:sz w:val="22"/>
                <w:szCs w:val="22"/>
                <w:rtl/>
                <w:lang w:bidi="ar-SA"/>
              </w:rPr>
              <w:lastRenderedPageBreak/>
              <w:t xml:space="preserve">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C5BF1" w:rsidRDefault="00B762D4" w:rsidP="00B762D4">
            <w:pPr>
              <w:spacing w:line="240" w:lineRule="auto"/>
              <w:rPr>
                <w:rtl/>
              </w:rPr>
            </w:pPr>
          </w:p>
        </w:tc>
        <w:tc>
          <w:tcPr>
            <w:tcW w:w="1839" w:type="dxa"/>
          </w:tcPr>
          <w:p w:rsidR="00B762D4" w:rsidRDefault="00B762D4" w:rsidP="00B762D4">
            <w:pPr>
              <w:spacing w:line="240" w:lineRule="auto"/>
              <w:rPr>
                <w:rtl/>
                <w:lang w:bidi="ar-LB"/>
              </w:rPr>
            </w:pPr>
            <w:r w:rsidRPr="00366C1C">
              <w:rPr>
                <w:rFonts w:hint="cs"/>
                <w:rtl/>
                <w:lang w:bidi="ar-SA"/>
              </w:rPr>
              <w:lastRenderedPageBreak/>
              <w:t>مسموح به في</w:t>
            </w:r>
            <w:r>
              <w:rPr>
                <w:rFonts w:hint="cs"/>
                <w:rtl/>
                <w:lang w:bidi="ar-LB"/>
              </w:rPr>
              <w:t xml:space="preserve"> مبنى للسكن التجاري, في منطقة عمل وتجارة وفي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24356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4.3.</w:t>
            </w:r>
            <w:r>
              <w:rPr>
                <w:rFonts w:ascii="David" w:hAnsi="David" w:cs="Arial" w:hint="cs"/>
                <w:color w:val="000000" w:themeColor="text1"/>
                <w:sz w:val="24"/>
                <w:szCs w:val="24"/>
                <w:rtl/>
                <w:lang w:bidi="ar-LB"/>
              </w:rPr>
              <w:t>أ</w:t>
            </w:r>
          </w:p>
        </w:tc>
        <w:tc>
          <w:tcPr>
            <w:tcW w:w="1559" w:type="dxa"/>
          </w:tcPr>
          <w:p w:rsidR="00B762D4" w:rsidRPr="00E80D8D" w:rsidRDefault="00B762D4" w:rsidP="00B762D4">
            <w:pPr>
              <w:spacing w:line="240" w:lineRule="auto"/>
            </w:pPr>
            <w:r>
              <w:rPr>
                <w:rFonts w:hint="cs"/>
                <w:rtl/>
                <w:lang w:bidi="ar-SA"/>
              </w:rPr>
              <w:t>ثلاجة</w:t>
            </w:r>
            <w:r w:rsidRPr="00E80D8D">
              <w:rPr>
                <w:rFonts w:hint="cs"/>
                <w:rtl/>
                <w:lang w:bidi="ar-SA"/>
              </w:rPr>
              <w:t xml:space="preserve"> - للحوم والأسماك والدواجن والبيض ومنتجاتها</w:t>
            </w:r>
          </w:p>
          <w:p w:rsidR="00B762D4" w:rsidRPr="00E80D8D" w:rsidRDefault="00B762D4" w:rsidP="00B762D4">
            <w:pPr>
              <w:spacing w:line="240" w:lineRule="auto"/>
              <w:rPr>
                <w:rtl/>
              </w:rPr>
            </w:pPr>
          </w:p>
        </w:tc>
        <w:tc>
          <w:tcPr>
            <w:tcW w:w="3969" w:type="dxa"/>
          </w:tcPr>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proofErr w:type="spellStart"/>
            <w:r w:rsidRPr="00CC5BF1">
              <w:rPr>
                <w:rFonts w:asciiTheme="minorHAnsi" w:eastAsiaTheme="minorEastAsia" w:hAnsiTheme="minorHAnsi" w:cstheme="minorBidi" w:hint="cs"/>
                <w:sz w:val="22"/>
                <w:szCs w:val="22"/>
                <w:rtl/>
                <w:lang w:bidi="ar-SA"/>
              </w:rPr>
              <w:t>مصلح</w:t>
            </w:r>
            <w:r>
              <w:rPr>
                <w:rFonts w:asciiTheme="minorHAnsi" w:eastAsiaTheme="minorEastAsia" w:hAnsiTheme="minorHAnsi" w:cstheme="minorBidi" w:hint="cs"/>
                <w:sz w:val="22"/>
                <w:szCs w:val="22"/>
                <w:rtl/>
                <w:lang w:bidi="ar-SA"/>
              </w:rPr>
              <w:t>ت</w:t>
            </w:r>
            <w:r w:rsidRPr="00CC5BF1">
              <w:rPr>
                <w:rFonts w:asciiTheme="minorHAnsi" w:eastAsiaTheme="minorEastAsia" w:hAnsiTheme="minorHAnsi" w:cstheme="minorBidi" w:hint="cs"/>
                <w:sz w:val="22"/>
                <w:szCs w:val="22"/>
                <w:rtl/>
                <w:lang w:bidi="ar-SA"/>
              </w:rPr>
              <w:t>ة</w:t>
            </w:r>
            <w:proofErr w:type="spellEnd"/>
            <w:r w:rsidRPr="00CC5BF1">
              <w:rPr>
                <w:rFonts w:asciiTheme="minorHAnsi" w:eastAsiaTheme="minorEastAsia" w:hAnsiTheme="minorHAnsi" w:cstheme="minorBidi" w:hint="cs"/>
                <w:sz w:val="22"/>
                <w:szCs w:val="22"/>
                <w:rtl/>
                <w:lang w:bidi="ar-SA"/>
              </w:rPr>
              <w:t xml:space="preserve">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609E4" w:rsidRDefault="00B762D4" w:rsidP="00B762D4">
            <w:pPr>
              <w:spacing w:line="240" w:lineRule="auto"/>
              <w:rPr>
                <w:rtl/>
              </w:rPr>
            </w:pPr>
          </w:p>
        </w:tc>
        <w:tc>
          <w:tcPr>
            <w:tcW w:w="1839" w:type="dxa"/>
          </w:tcPr>
          <w:p w:rsidR="00B762D4" w:rsidRDefault="00B762D4" w:rsidP="00B762D4">
            <w:pPr>
              <w:spacing w:line="240" w:lineRule="auto"/>
            </w:pPr>
            <w:r w:rsidRPr="00705C44">
              <w:rPr>
                <w:rFonts w:hint="cs"/>
                <w:rtl/>
                <w:lang w:bidi="ar-SA"/>
              </w:rPr>
              <w:t>مسموح به 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24356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4.3.</w:t>
            </w:r>
            <w:r>
              <w:rPr>
                <w:rFonts w:ascii="David" w:hAnsi="David" w:cs="Arial" w:hint="cs"/>
                <w:color w:val="000000" w:themeColor="text1"/>
                <w:sz w:val="24"/>
                <w:szCs w:val="24"/>
                <w:rtl/>
                <w:lang w:bidi="ar-LB"/>
              </w:rPr>
              <w:t>ب</w:t>
            </w:r>
          </w:p>
        </w:tc>
        <w:tc>
          <w:tcPr>
            <w:tcW w:w="1559" w:type="dxa"/>
          </w:tcPr>
          <w:p w:rsidR="00B762D4" w:rsidRDefault="00B762D4" w:rsidP="00B762D4">
            <w:pPr>
              <w:spacing w:line="240" w:lineRule="auto"/>
              <w:rPr>
                <w:rtl/>
              </w:rPr>
            </w:pPr>
            <w:r>
              <w:rPr>
                <w:rFonts w:hint="cs"/>
                <w:rtl/>
                <w:lang w:bidi="ar-SA"/>
              </w:rPr>
              <w:t>ثلاجة</w:t>
            </w:r>
            <w:r w:rsidRPr="00E80D8D">
              <w:rPr>
                <w:rFonts w:hint="cs"/>
                <w:rtl/>
                <w:lang w:bidi="ar-SA"/>
              </w:rPr>
              <w:t xml:space="preserve"> </w:t>
            </w:r>
            <w:r>
              <w:t xml:space="preserve"> – </w:t>
            </w:r>
            <w:r>
              <w:rPr>
                <w:rFonts w:hint="cs"/>
                <w:rtl/>
                <w:lang w:bidi="ar-LB"/>
              </w:rPr>
              <w:t>للغذاء الآخر ومركباته</w:t>
            </w:r>
          </w:p>
        </w:tc>
        <w:tc>
          <w:tcPr>
            <w:tcW w:w="3969" w:type="dxa"/>
          </w:tcPr>
          <w:p w:rsidR="00B762D4" w:rsidRDefault="00B762D4" w:rsidP="00B762D4">
            <w:pPr>
              <w:spacing w:line="240" w:lineRule="auto"/>
              <w:rPr>
                <w:rtl/>
              </w:rPr>
            </w:pPr>
          </w:p>
        </w:tc>
        <w:tc>
          <w:tcPr>
            <w:tcW w:w="1839" w:type="dxa"/>
          </w:tcPr>
          <w:p w:rsidR="00B762D4" w:rsidRDefault="00B762D4" w:rsidP="00B762D4">
            <w:pPr>
              <w:spacing w:line="240" w:lineRule="auto"/>
            </w:pPr>
            <w:r w:rsidRPr="00705C44">
              <w:rPr>
                <w:rFonts w:hint="cs"/>
                <w:rtl/>
                <w:lang w:bidi="ar-SA"/>
              </w:rPr>
              <w:t>مسموح به 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24356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4.4.</w:t>
            </w:r>
            <w:r>
              <w:rPr>
                <w:rFonts w:ascii="David" w:hAnsi="David" w:cs="Arial" w:hint="cs"/>
                <w:color w:val="000000" w:themeColor="text1"/>
                <w:sz w:val="24"/>
                <w:szCs w:val="24"/>
                <w:rtl/>
                <w:lang w:bidi="ar-LB"/>
              </w:rPr>
              <w:t>ب</w:t>
            </w:r>
          </w:p>
        </w:tc>
        <w:tc>
          <w:tcPr>
            <w:tcW w:w="1559" w:type="dxa"/>
            <w:shd w:val="clear" w:color="auto" w:fill="auto"/>
          </w:tcPr>
          <w:p w:rsidR="00B762D4" w:rsidRPr="00EB1EF4" w:rsidRDefault="00B762D4" w:rsidP="00B762D4">
            <w:pPr>
              <w:pStyle w:val="HTML"/>
              <w:shd w:val="clear" w:color="auto" w:fill="F8F9FA"/>
              <w:bidi/>
              <w:rPr>
                <w:rFonts w:asciiTheme="minorHAnsi" w:eastAsiaTheme="minorEastAsia" w:hAnsiTheme="minorHAnsi" w:cstheme="minorBidi"/>
                <w:sz w:val="22"/>
                <w:szCs w:val="22"/>
              </w:rPr>
            </w:pPr>
            <w:r w:rsidRPr="00EB1EF4">
              <w:rPr>
                <w:rFonts w:asciiTheme="minorHAnsi" w:eastAsiaTheme="minorEastAsia" w:hAnsiTheme="minorHAnsi" w:cstheme="minorBidi" w:hint="cs"/>
                <w:sz w:val="22"/>
                <w:szCs w:val="22"/>
                <w:shd w:val="clear" w:color="auto" w:fill="FFFFFF" w:themeFill="background1"/>
                <w:rtl/>
                <w:lang w:bidi="ar-SA"/>
              </w:rPr>
              <w:t xml:space="preserve">اللحوم والدواجن والأسماك والحيوانات البحرية أو أجزائها - معالجة اللحوم النيئة </w:t>
            </w:r>
            <w:proofErr w:type="gramStart"/>
            <w:r w:rsidRPr="00EB1EF4">
              <w:rPr>
                <w:rFonts w:asciiTheme="minorHAnsi" w:eastAsiaTheme="minorEastAsia" w:hAnsiTheme="minorHAnsi" w:cstheme="minorBidi" w:hint="cs"/>
                <w:sz w:val="22"/>
                <w:szCs w:val="22"/>
                <w:shd w:val="clear" w:color="auto" w:fill="FFFFFF" w:themeFill="background1"/>
                <w:rtl/>
                <w:lang w:bidi="ar-SA"/>
              </w:rPr>
              <w:t>وتعبئتها ،</w:t>
            </w:r>
            <w:proofErr w:type="gramEnd"/>
            <w:r w:rsidRPr="00EB1EF4">
              <w:rPr>
                <w:rFonts w:asciiTheme="minorHAnsi" w:eastAsiaTheme="minorEastAsia" w:hAnsiTheme="minorHAnsi" w:cstheme="minorBidi" w:hint="cs"/>
                <w:sz w:val="22"/>
                <w:szCs w:val="22"/>
                <w:shd w:val="clear" w:color="auto" w:fill="FFFFFF" w:themeFill="background1"/>
                <w:rtl/>
                <w:lang w:bidi="ar-SA"/>
              </w:rPr>
              <w:t xml:space="preserve"> بطاقة إنتاجية تتجاوز 5 أطنان في</w:t>
            </w:r>
            <w:r w:rsidRPr="00EB1EF4">
              <w:rPr>
                <w:rFonts w:asciiTheme="minorHAnsi" w:eastAsiaTheme="minorEastAsia" w:hAnsiTheme="minorHAnsi" w:cstheme="minorBidi" w:hint="cs"/>
                <w:sz w:val="22"/>
                <w:szCs w:val="22"/>
                <w:rtl/>
                <w:lang w:bidi="ar-SA"/>
              </w:rPr>
              <w:t xml:space="preserve"> اليوم.</w:t>
            </w:r>
          </w:p>
          <w:p w:rsidR="00B762D4" w:rsidRPr="00EB1EF4" w:rsidRDefault="00B762D4" w:rsidP="00B762D4">
            <w:pPr>
              <w:spacing w:line="240" w:lineRule="auto"/>
              <w:rPr>
                <w:rtl/>
              </w:rPr>
            </w:pPr>
          </w:p>
        </w:tc>
        <w:tc>
          <w:tcPr>
            <w:tcW w:w="3969" w:type="dxa"/>
          </w:tcPr>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proofErr w:type="spellStart"/>
            <w:r w:rsidRPr="00CC5BF1">
              <w:rPr>
                <w:rFonts w:asciiTheme="minorHAnsi" w:eastAsiaTheme="minorEastAsia" w:hAnsiTheme="minorHAnsi" w:cstheme="minorBidi" w:hint="cs"/>
                <w:sz w:val="22"/>
                <w:szCs w:val="22"/>
                <w:rtl/>
                <w:lang w:bidi="ar-SA"/>
              </w:rPr>
              <w:t>مصلح</w:t>
            </w:r>
            <w:r>
              <w:rPr>
                <w:rFonts w:asciiTheme="minorHAnsi" w:eastAsiaTheme="minorEastAsia" w:hAnsiTheme="minorHAnsi" w:cstheme="minorBidi" w:hint="cs"/>
                <w:sz w:val="22"/>
                <w:szCs w:val="22"/>
                <w:rtl/>
                <w:lang w:bidi="ar-SA"/>
              </w:rPr>
              <w:t>ت</w:t>
            </w:r>
            <w:r w:rsidRPr="00CC5BF1">
              <w:rPr>
                <w:rFonts w:asciiTheme="minorHAnsi" w:eastAsiaTheme="minorEastAsia" w:hAnsiTheme="minorHAnsi" w:cstheme="minorBidi" w:hint="cs"/>
                <w:sz w:val="22"/>
                <w:szCs w:val="22"/>
                <w:rtl/>
                <w:lang w:bidi="ar-SA"/>
              </w:rPr>
              <w:t>ة</w:t>
            </w:r>
            <w:proofErr w:type="spellEnd"/>
            <w:r w:rsidRPr="00CC5BF1">
              <w:rPr>
                <w:rFonts w:asciiTheme="minorHAnsi" w:eastAsiaTheme="minorEastAsia" w:hAnsiTheme="minorHAnsi" w:cstheme="minorBidi" w:hint="cs"/>
                <w:sz w:val="22"/>
                <w:szCs w:val="22"/>
                <w:rtl/>
                <w:lang w:bidi="ar-SA"/>
              </w:rPr>
              <w:t xml:space="preserve">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4A399D" w:rsidRDefault="00B762D4" w:rsidP="00B762D4">
            <w:pPr>
              <w:spacing w:line="240" w:lineRule="auto"/>
              <w:rPr>
                <w:rtl/>
              </w:rPr>
            </w:pPr>
            <w:r>
              <w:t>.</w:t>
            </w:r>
          </w:p>
        </w:tc>
        <w:tc>
          <w:tcPr>
            <w:tcW w:w="1839" w:type="dxa"/>
          </w:tcPr>
          <w:p w:rsidR="00B762D4" w:rsidRDefault="00B762D4" w:rsidP="00B762D4">
            <w:pPr>
              <w:spacing w:line="240" w:lineRule="auto"/>
            </w:pPr>
            <w:r w:rsidRPr="00705C44">
              <w:rPr>
                <w:rFonts w:hint="cs"/>
                <w:rtl/>
                <w:lang w:bidi="ar-SA"/>
              </w:rPr>
              <w:t>مسموح به 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24356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4.4.</w:t>
            </w:r>
            <w:r>
              <w:rPr>
                <w:rFonts w:ascii="David" w:hAnsi="David" w:cs="Arial" w:hint="cs"/>
                <w:color w:val="000000" w:themeColor="text1"/>
                <w:sz w:val="24"/>
                <w:szCs w:val="24"/>
                <w:rtl/>
                <w:lang w:bidi="ar-LB"/>
              </w:rPr>
              <w:t>خ</w:t>
            </w:r>
          </w:p>
        </w:tc>
        <w:tc>
          <w:tcPr>
            <w:tcW w:w="1559" w:type="dxa"/>
          </w:tcPr>
          <w:p w:rsidR="00B762D4" w:rsidRPr="00EB1EF4" w:rsidRDefault="00B762D4" w:rsidP="00B762D4">
            <w:pPr>
              <w:pStyle w:val="HTML"/>
              <w:shd w:val="clear" w:color="auto" w:fill="F8F9FA"/>
              <w:bidi/>
              <w:rPr>
                <w:rFonts w:asciiTheme="minorHAnsi" w:eastAsiaTheme="minorEastAsia" w:hAnsiTheme="minorHAnsi" w:cstheme="minorBidi"/>
                <w:sz w:val="22"/>
                <w:szCs w:val="22"/>
              </w:rPr>
            </w:pPr>
            <w:r w:rsidRPr="00EB1EF4">
              <w:rPr>
                <w:rFonts w:asciiTheme="minorHAnsi" w:eastAsiaTheme="minorEastAsia" w:hAnsiTheme="minorHAnsi" w:cstheme="minorBidi" w:hint="cs"/>
                <w:sz w:val="22"/>
                <w:szCs w:val="22"/>
                <w:shd w:val="clear" w:color="auto" w:fill="FFFFFF" w:themeFill="background1"/>
                <w:rtl/>
                <w:lang w:bidi="ar-SA"/>
              </w:rPr>
              <w:t xml:space="preserve">اللحوم والدواجن والأسماك والحيوانات البحرية أو أجزائها - معالجة اللحوم النيئة </w:t>
            </w:r>
            <w:proofErr w:type="gramStart"/>
            <w:r w:rsidRPr="00EB1EF4">
              <w:rPr>
                <w:rFonts w:asciiTheme="minorHAnsi" w:eastAsiaTheme="minorEastAsia" w:hAnsiTheme="minorHAnsi" w:cstheme="minorBidi" w:hint="cs"/>
                <w:sz w:val="22"/>
                <w:szCs w:val="22"/>
                <w:shd w:val="clear" w:color="auto" w:fill="FFFFFF" w:themeFill="background1"/>
                <w:rtl/>
                <w:lang w:bidi="ar-SA"/>
              </w:rPr>
              <w:t>وتعبئتها ،</w:t>
            </w:r>
            <w:proofErr w:type="gramEnd"/>
            <w:r w:rsidRPr="00EB1EF4">
              <w:rPr>
                <w:rFonts w:asciiTheme="minorHAnsi" w:eastAsiaTheme="minorEastAsia" w:hAnsiTheme="minorHAnsi" w:cstheme="minorBidi" w:hint="cs"/>
                <w:sz w:val="22"/>
                <w:szCs w:val="22"/>
                <w:shd w:val="clear" w:color="auto" w:fill="FFFFFF" w:themeFill="background1"/>
                <w:rtl/>
                <w:lang w:bidi="ar-SA"/>
              </w:rPr>
              <w:t xml:space="preserve"> بطاقة إنتاجية تتجاوز 5 أطنان في</w:t>
            </w:r>
            <w:r w:rsidRPr="00EB1EF4">
              <w:rPr>
                <w:rFonts w:asciiTheme="minorHAnsi" w:eastAsiaTheme="minorEastAsia" w:hAnsiTheme="minorHAnsi" w:cstheme="minorBidi" w:hint="cs"/>
                <w:sz w:val="22"/>
                <w:szCs w:val="22"/>
                <w:rtl/>
                <w:lang w:bidi="ar-SA"/>
              </w:rPr>
              <w:t xml:space="preserve"> اليوم.</w:t>
            </w:r>
          </w:p>
          <w:p w:rsidR="00B762D4" w:rsidRPr="00EB1EF4" w:rsidRDefault="00B762D4" w:rsidP="00B762D4">
            <w:pPr>
              <w:spacing w:line="240" w:lineRule="auto"/>
              <w:rPr>
                <w:rtl/>
              </w:rPr>
            </w:pPr>
          </w:p>
        </w:tc>
        <w:tc>
          <w:tcPr>
            <w:tcW w:w="3969" w:type="dxa"/>
          </w:tcPr>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proofErr w:type="spellStart"/>
            <w:r w:rsidRPr="00CC5BF1">
              <w:rPr>
                <w:rFonts w:asciiTheme="minorHAnsi" w:eastAsiaTheme="minorEastAsia" w:hAnsiTheme="minorHAnsi" w:cstheme="minorBidi" w:hint="cs"/>
                <w:sz w:val="22"/>
                <w:szCs w:val="22"/>
                <w:rtl/>
                <w:lang w:bidi="ar-SA"/>
              </w:rPr>
              <w:t>مصلح</w:t>
            </w:r>
            <w:r>
              <w:rPr>
                <w:rFonts w:asciiTheme="minorHAnsi" w:eastAsiaTheme="minorEastAsia" w:hAnsiTheme="minorHAnsi" w:cstheme="minorBidi" w:hint="cs"/>
                <w:sz w:val="22"/>
                <w:szCs w:val="22"/>
                <w:rtl/>
                <w:lang w:bidi="ar-SA"/>
              </w:rPr>
              <w:t>ت</w:t>
            </w:r>
            <w:r w:rsidRPr="00CC5BF1">
              <w:rPr>
                <w:rFonts w:asciiTheme="minorHAnsi" w:eastAsiaTheme="minorEastAsia" w:hAnsiTheme="minorHAnsi" w:cstheme="minorBidi" w:hint="cs"/>
                <w:sz w:val="22"/>
                <w:szCs w:val="22"/>
                <w:rtl/>
                <w:lang w:bidi="ar-SA"/>
              </w:rPr>
              <w:t>ة</w:t>
            </w:r>
            <w:proofErr w:type="spellEnd"/>
            <w:r w:rsidRPr="00CC5BF1">
              <w:rPr>
                <w:rFonts w:asciiTheme="minorHAnsi" w:eastAsiaTheme="minorEastAsia" w:hAnsiTheme="minorHAnsi" w:cstheme="minorBidi" w:hint="cs"/>
                <w:sz w:val="22"/>
                <w:szCs w:val="22"/>
                <w:rtl/>
                <w:lang w:bidi="ar-SA"/>
              </w:rPr>
              <w:t xml:space="preserve">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609E4" w:rsidRDefault="00B762D4" w:rsidP="00B762D4">
            <w:pPr>
              <w:spacing w:line="240" w:lineRule="auto"/>
              <w:rPr>
                <w:rtl/>
              </w:rPr>
            </w:pPr>
          </w:p>
        </w:tc>
        <w:tc>
          <w:tcPr>
            <w:tcW w:w="1839" w:type="dxa"/>
          </w:tcPr>
          <w:p w:rsidR="00B762D4" w:rsidRDefault="00B762D4" w:rsidP="00B762D4">
            <w:pPr>
              <w:spacing w:line="240" w:lineRule="auto"/>
            </w:pPr>
            <w:r w:rsidRPr="00705C44">
              <w:rPr>
                <w:rFonts w:hint="cs"/>
                <w:rtl/>
                <w:lang w:bidi="ar-SA"/>
              </w:rPr>
              <w:t>مسموح به 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24356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4.5.</w:t>
            </w:r>
            <w:r>
              <w:rPr>
                <w:rFonts w:ascii="David" w:hAnsi="David" w:cs="Arial" w:hint="cs"/>
                <w:color w:val="000000" w:themeColor="text1"/>
                <w:sz w:val="24"/>
                <w:szCs w:val="24"/>
                <w:rtl/>
                <w:lang w:bidi="ar-LB"/>
              </w:rPr>
              <w:t>ب</w:t>
            </w:r>
          </w:p>
        </w:tc>
        <w:tc>
          <w:tcPr>
            <w:tcW w:w="1559" w:type="dxa"/>
          </w:tcPr>
          <w:p w:rsidR="00B762D4" w:rsidRDefault="00B762D4" w:rsidP="00B762D4">
            <w:pPr>
              <w:spacing w:line="240" w:lineRule="auto"/>
              <w:rPr>
                <w:rtl/>
                <w:lang w:bidi="ar-LB"/>
              </w:rPr>
            </w:pPr>
            <w:r>
              <w:rPr>
                <w:rFonts w:hint="cs"/>
                <w:rtl/>
                <w:lang w:bidi="ar-LB"/>
              </w:rPr>
              <w:t>الحليب الخام - نقله</w:t>
            </w:r>
          </w:p>
        </w:tc>
        <w:tc>
          <w:tcPr>
            <w:tcW w:w="3969" w:type="dxa"/>
          </w:tcPr>
          <w:p w:rsidR="00B762D4" w:rsidRDefault="00B762D4" w:rsidP="00B762D4">
            <w:pPr>
              <w:spacing w:line="240" w:lineRule="auto"/>
              <w:rPr>
                <w:rFonts w:ascii="David" w:hAnsi="David" w:cs="David"/>
                <w:color w:val="000000" w:themeColor="text1"/>
                <w:sz w:val="24"/>
                <w:szCs w:val="24"/>
                <w:rtl/>
              </w:rPr>
            </w:pPr>
            <w:hyperlink r:id="rId24" w:history="1">
              <w:r>
                <w:rPr>
                  <w:rFonts w:ascii="David" w:hAnsi="David" w:cs="Arial" w:hint="cs"/>
                  <w:sz w:val="24"/>
                  <w:szCs w:val="24"/>
                  <w:rtl/>
                  <w:lang w:bidi="ar-LB"/>
                </w:rPr>
                <w:t xml:space="preserve">رابط بالمواصفات الموحّدة </w:t>
              </w:r>
            </w:hyperlink>
          </w:p>
          <w:p w:rsidR="00B762D4" w:rsidRPr="004A399D" w:rsidRDefault="00B762D4" w:rsidP="00B762D4">
            <w:pPr>
              <w:spacing w:line="240" w:lineRule="auto"/>
              <w:rPr>
                <w:rtl/>
              </w:rPr>
            </w:pPr>
          </w:p>
        </w:tc>
        <w:tc>
          <w:tcPr>
            <w:tcW w:w="1839" w:type="dxa"/>
          </w:tcPr>
          <w:p w:rsidR="00B762D4" w:rsidRDefault="00B762D4" w:rsidP="00B762D4">
            <w:pPr>
              <w:spacing w:line="240" w:lineRule="auto"/>
            </w:pPr>
            <w:r w:rsidRPr="00572532">
              <w:rPr>
                <w:rFonts w:hint="cs"/>
                <w:rtl/>
                <w:lang w:bidi="ar-SA"/>
              </w:rPr>
              <w:t>مسموح به 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EB1E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4.6.</w:t>
            </w:r>
            <w:r>
              <w:rPr>
                <w:rFonts w:ascii="David" w:hAnsi="David" w:cs="Arial" w:hint="cs"/>
                <w:color w:val="000000" w:themeColor="text1"/>
                <w:sz w:val="24"/>
                <w:szCs w:val="24"/>
                <w:rtl/>
                <w:lang w:bidi="ar-LB"/>
              </w:rPr>
              <w:t>أ</w:t>
            </w:r>
          </w:p>
        </w:tc>
        <w:tc>
          <w:tcPr>
            <w:tcW w:w="1559" w:type="dxa"/>
          </w:tcPr>
          <w:p w:rsidR="00B762D4" w:rsidRPr="00EB1EF4" w:rsidRDefault="00B762D4" w:rsidP="00B762D4">
            <w:pPr>
              <w:pStyle w:val="HTML"/>
              <w:shd w:val="clear" w:color="auto" w:fill="FFFFFF" w:themeFill="background1"/>
              <w:bidi/>
              <w:rPr>
                <w:rFonts w:asciiTheme="minorHAnsi" w:eastAsiaTheme="minorEastAsia" w:hAnsiTheme="minorHAnsi" w:cstheme="minorBidi"/>
                <w:sz w:val="22"/>
                <w:szCs w:val="22"/>
                <w:lang w:bidi="ar-SA"/>
              </w:rPr>
            </w:pPr>
            <w:r w:rsidRPr="00EB1EF4">
              <w:rPr>
                <w:rFonts w:asciiTheme="minorHAnsi" w:eastAsiaTheme="minorEastAsia" w:hAnsiTheme="minorHAnsi" w:cstheme="minorBidi" w:hint="cs"/>
                <w:sz w:val="22"/>
                <w:szCs w:val="22"/>
                <w:rtl/>
                <w:lang w:bidi="ar-SA"/>
              </w:rPr>
              <w:t xml:space="preserve">الأغذية ومكوناتها بما في ذلك المشروبات والمواد الخام - إنتاجها ومعالجتها وتعبئتها من مواد خام حيوانية بطاقة إنتاجية لا تتجاوز 5 أطنان في </w:t>
            </w:r>
            <w:proofErr w:type="gramStart"/>
            <w:r w:rsidRPr="00EB1EF4">
              <w:rPr>
                <w:rFonts w:asciiTheme="minorHAnsi" w:eastAsiaTheme="minorEastAsia" w:hAnsiTheme="minorHAnsi" w:cstheme="minorBidi" w:hint="cs"/>
                <w:sz w:val="22"/>
                <w:szCs w:val="22"/>
                <w:rtl/>
                <w:lang w:bidi="ar-SA"/>
              </w:rPr>
              <w:t>اليوم ؛</w:t>
            </w:r>
            <w:proofErr w:type="gramEnd"/>
            <w:r w:rsidRPr="00EB1EF4">
              <w:rPr>
                <w:rFonts w:asciiTheme="minorHAnsi" w:eastAsiaTheme="minorEastAsia" w:hAnsiTheme="minorHAnsi" w:cstheme="minorBidi" w:hint="cs"/>
                <w:sz w:val="22"/>
                <w:szCs w:val="22"/>
                <w:rtl/>
                <w:lang w:bidi="ar-SA"/>
              </w:rPr>
              <w:t xml:space="preserve"> تصنيع ومعالجة وتعبئة مواد خام غير حيوانية بطاقة إنتاجية لا تتجاوز 50 طنًا في اليوم</w:t>
            </w:r>
          </w:p>
          <w:p w:rsidR="00B762D4" w:rsidRPr="00EB1EF4" w:rsidRDefault="00B762D4" w:rsidP="00B762D4">
            <w:pPr>
              <w:spacing w:line="240" w:lineRule="auto"/>
              <w:rPr>
                <w:rtl/>
              </w:rPr>
            </w:pPr>
          </w:p>
        </w:tc>
        <w:tc>
          <w:tcPr>
            <w:tcW w:w="3969" w:type="dxa"/>
          </w:tcPr>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proofErr w:type="spellStart"/>
            <w:r w:rsidRPr="00CC5BF1">
              <w:rPr>
                <w:rFonts w:asciiTheme="minorHAnsi" w:eastAsiaTheme="minorEastAsia" w:hAnsiTheme="minorHAnsi" w:cstheme="minorBidi" w:hint="cs"/>
                <w:sz w:val="22"/>
                <w:szCs w:val="22"/>
                <w:rtl/>
                <w:lang w:bidi="ar-SA"/>
              </w:rPr>
              <w:t>مصلح</w:t>
            </w:r>
            <w:r>
              <w:rPr>
                <w:rFonts w:asciiTheme="minorHAnsi" w:eastAsiaTheme="minorEastAsia" w:hAnsiTheme="minorHAnsi" w:cstheme="minorBidi" w:hint="cs"/>
                <w:sz w:val="22"/>
                <w:szCs w:val="22"/>
                <w:rtl/>
                <w:lang w:bidi="ar-SA"/>
              </w:rPr>
              <w:t>ت</w:t>
            </w:r>
            <w:r w:rsidRPr="00CC5BF1">
              <w:rPr>
                <w:rFonts w:asciiTheme="minorHAnsi" w:eastAsiaTheme="minorEastAsia" w:hAnsiTheme="minorHAnsi" w:cstheme="minorBidi" w:hint="cs"/>
                <w:sz w:val="22"/>
                <w:szCs w:val="22"/>
                <w:rtl/>
                <w:lang w:bidi="ar-SA"/>
              </w:rPr>
              <w:t>ة</w:t>
            </w:r>
            <w:proofErr w:type="spellEnd"/>
            <w:r w:rsidRPr="00CC5BF1">
              <w:rPr>
                <w:rFonts w:asciiTheme="minorHAnsi" w:eastAsiaTheme="minorEastAsia" w:hAnsiTheme="minorHAnsi" w:cstheme="minorBidi" w:hint="cs"/>
                <w:sz w:val="22"/>
                <w:szCs w:val="22"/>
                <w:rtl/>
                <w:lang w:bidi="ar-SA"/>
              </w:rPr>
              <w:t xml:space="preserve">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609E4" w:rsidRDefault="00B762D4" w:rsidP="00B762D4">
            <w:pPr>
              <w:spacing w:line="240" w:lineRule="auto"/>
              <w:rPr>
                <w:rtl/>
              </w:rPr>
            </w:pPr>
          </w:p>
          <w:p w:rsidR="00B762D4" w:rsidRDefault="00B762D4" w:rsidP="00B762D4">
            <w:pPr>
              <w:spacing w:line="240" w:lineRule="auto"/>
              <w:rPr>
                <w:rFonts w:ascii="David" w:hAnsi="David" w:cs="David"/>
                <w:color w:val="000000" w:themeColor="text1"/>
                <w:sz w:val="24"/>
                <w:szCs w:val="24"/>
                <w:rtl/>
              </w:rPr>
            </w:pPr>
            <w:hyperlink r:id="rId25" w:history="1">
              <w:r>
                <w:rPr>
                  <w:rFonts w:ascii="David" w:hAnsi="David" w:cs="Arial" w:hint="cs"/>
                  <w:sz w:val="24"/>
                  <w:szCs w:val="24"/>
                  <w:rtl/>
                  <w:lang w:bidi="ar-LB"/>
                </w:rPr>
                <w:t xml:space="preserve">رابط بالمواصفات الموحّدة </w:t>
              </w:r>
            </w:hyperlink>
          </w:p>
          <w:p w:rsidR="00B762D4" w:rsidRPr="004A399D" w:rsidRDefault="00B762D4" w:rsidP="00B762D4">
            <w:pPr>
              <w:spacing w:line="240" w:lineRule="auto"/>
              <w:rPr>
                <w:rtl/>
              </w:rPr>
            </w:pPr>
          </w:p>
        </w:tc>
        <w:tc>
          <w:tcPr>
            <w:tcW w:w="1839" w:type="dxa"/>
          </w:tcPr>
          <w:p w:rsidR="00B762D4" w:rsidRDefault="00B762D4" w:rsidP="00B762D4">
            <w:pPr>
              <w:spacing w:line="240" w:lineRule="auto"/>
            </w:pPr>
            <w:r w:rsidRPr="00572532">
              <w:rPr>
                <w:rFonts w:hint="cs"/>
                <w:rtl/>
                <w:lang w:bidi="ar-SA"/>
              </w:rPr>
              <w:t>مسموح به 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EB1E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4.6.</w:t>
            </w:r>
            <w:r>
              <w:rPr>
                <w:rFonts w:ascii="David" w:hAnsi="David" w:cs="Arial" w:hint="cs"/>
                <w:color w:val="000000" w:themeColor="text1"/>
                <w:sz w:val="24"/>
                <w:szCs w:val="24"/>
                <w:rtl/>
                <w:lang w:bidi="ar-LB"/>
              </w:rPr>
              <w:t>ت</w:t>
            </w:r>
          </w:p>
        </w:tc>
        <w:tc>
          <w:tcPr>
            <w:tcW w:w="1559" w:type="dxa"/>
            <w:shd w:val="clear" w:color="auto" w:fill="FFFFFF" w:themeFill="background1"/>
          </w:tcPr>
          <w:p w:rsidR="00B762D4" w:rsidRPr="00AE16A1" w:rsidRDefault="00B762D4" w:rsidP="00B762D4">
            <w:pPr>
              <w:pStyle w:val="HTML"/>
              <w:shd w:val="clear" w:color="auto" w:fill="F8F9FA"/>
              <w:bidi/>
              <w:rPr>
                <w:rFonts w:asciiTheme="minorHAnsi" w:eastAsiaTheme="minorEastAsia" w:hAnsiTheme="minorHAnsi" w:cstheme="minorBidi"/>
                <w:sz w:val="22"/>
                <w:szCs w:val="22"/>
              </w:rPr>
            </w:pPr>
            <w:r>
              <w:rPr>
                <w:rFonts w:asciiTheme="minorHAnsi" w:eastAsiaTheme="minorEastAsia" w:hAnsiTheme="minorHAnsi" w:cstheme="minorBidi" w:hint="cs"/>
                <w:sz w:val="22"/>
                <w:szCs w:val="22"/>
                <w:rtl/>
                <w:lang w:bidi="ar-SA"/>
              </w:rPr>
              <w:t>ال</w:t>
            </w:r>
            <w:r w:rsidRPr="00AE16A1">
              <w:rPr>
                <w:rFonts w:asciiTheme="minorHAnsi" w:eastAsiaTheme="minorEastAsia" w:hAnsiTheme="minorHAnsi" w:cstheme="minorBidi" w:hint="cs"/>
                <w:sz w:val="22"/>
                <w:szCs w:val="22"/>
                <w:rtl/>
                <w:lang w:bidi="ar-SA"/>
              </w:rPr>
              <w:t>غذاء ومكوناته بما في ذلك المشروبات والمواد الخام - تخزينه</w:t>
            </w:r>
          </w:p>
          <w:p w:rsidR="00B762D4"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26" w:history="1">
              <w:r>
                <w:rPr>
                  <w:rFonts w:ascii="David" w:hAnsi="David" w:cs="Arial" w:hint="cs"/>
                  <w:sz w:val="24"/>
                  <w:szCs w:val="24"/>
                  <w:rtl/>
                  <w:lang w:bidi="ar-LB"/>
                </w:rPr>
                <w:t xml:space="preserve">رابط بالمواصفات الموحّدة </w:t>
              </w:r>
            </w:hyperlink>
          </w:p>
          <w:p w:rsidR="00B762D4" w:rsidRPr="000D181B" w:rsidRDefault="00B762D4" w:rsidP="00B762D4">
            <w:pPr>
              <w:spacing w:line="240" w:lineRule="auto"/>
              <w:rPr>
                <w:rtl/>
              </w:rPr>
            </w:pPr>
          </w:p>
        </w:tc>
        <w:tc>
          <w:tcPr>
            <w:tcW w:w="1839" w:type="dxa"/>
          </w:tcPr>
          <w:p w:rsidR="00B762D4" w:rsidRDefault="00B762D4" w:rsidP="00B762D4">
            <w:pPr>
              <w:spacing w:line="240" w:lineRule="auto"/>
              <w:rPr>
                <w:rtl/>
                <w:lang w:bidi="ar-LB"/>
              </w:rPr>
            </w:pPr>
            <w:r w:rsidRPr="00572532">
              <w:rPr>
                <w:rFonts w:hint="cs"/>
                <w:rtl/>
                <w:lang w:bidi="ar-SA"/>
              </w:rPr>
              <w:t>مسموح به في منطقة صناعية</w:t>
            </w:r>
            <w:r>
              <w:rPr>
                <w:rtl/>
              </w:rPr>
              <w:t xml:space="preserve"> </w:t>
            </w:r>
            <w:r>
              <w:rPr>
                <w:rFonts w:hint="cs"/>
                <w:rtl/>
                <w:lang w:bidi="ar-LB"/>
              </w:rPr>
              <w:t>وفي منطقة عمل وتجارة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EB1E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4.6.</w:t>
            </w:r>
            <w:r>
              <w:rPr>
                <w:rFonts w:ascii="David" w:hAnsi="David" w:cs="Arial" w:hint="cs"/>
                <w:color w:val="000000" w:themeColor="text1"/>
                <w:sz w:val="24"/>
                <w:szCs w:val="24"/>
                <w:rtl/>
                <w:lang w:bidi="ar-LB"/>
              </w:rPr>
              <w:t>ث</w:t>
            </w:r>
          </w:p>
        </w:tc>
        <w:tc>
          <w:tcPr>
            <w:tcW w:w="1559" w:type="dxa"/>
          </w:tcPr>
          <w:p w:rsidR="00B762D4"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27" w:history="1">
              <w:r>
                <w:rPr>
                  <w:rFonts w:ascii="David" w:hAnsi="David" w:cs="Arial" w:hint="cs"/>
                  <w:sz w:val="24"/>
                  <w:szCs w:val="24"/>
                  <w:rtl/>
                  <w:lang w:bidi="ar-LB"/>
                </w:rPr>
                <w:t xml:space="preserve">رابط بالمواصفات الموحّدة </w:t>
              </w:r>
            </w:hyperlink>
          </w:p>
          <w:p w:rsidR="00B762D4" w:rsidRDefault="00B762D4" w:rsidP="00B762D4">
            <w:pPr>
              <w:spacing w:line="240" w:lineRule="auto"/>
            </w:pPr>
          </w:p>
        </w:tc>
        <w:tc>
          <w:tcPr>
            <w:tcW w:w="1839" w:type="dxa"/>
          </w:tcPr>
          <w:p w:rsidR="00B762D4" w:rsidRDefault="00B762D4" w:rsidP="00B762D4">
            <w:pPr>
              <w:spacing w:line="240" w:lineRule="auto"/>
              <w:rPr>
                <w:rtl/>
              </w:rPr>
            </w:pP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EB1E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4.6.</w:t>
            </w:r>
            <w:r>
              <w:rPr>
                <w:rFonts w:ascii="David" w:hAnsi="David" w:cs="Arial" w:hint="cs"/>
                <w:color w:val="000000" w:themeColor="text1"/>
                <w:sz w:val="24"/>
                <w:szCs w:val="24"/>
                <w:rtl/>
                <w:lang w:bidi="ar-LB"/>
              </w:rPr>
              <w:t>ج</w:t>
            </w:r>
          </w:p>
        </w:tc>
        <w:tc>
          <w:tcPr>
            <w:tcW w:w="1559" w:type="dxa"/>
          </w:tcPr>
          <w:p w:rsidR="00B762D4" w:rsidRDefault="00B762D4" w:rsidP="00B762D4">
            <w:pPr>
              <w:spacing w:line="240" w:lineRule="auto"/>
              <w:rPr>
                <w:rtl/>
              </w:rPr>
            </w:pPr>
            <w:r>
              <w:rPr>
                <w:rFonts w:hint="cs"/>
                <w:rtl/>
                <w:lang w:bidi="ar-LB"/>
              </w:rPr>
              <w:t>المطاعم</w:t>
            </w:r>
            <w:r>
              <w:rPr>
                <w:rtl/>
              </w:rPr>
              <w:t xml:space="preserve"> </w:t>
            </w:r>
            <w:r>
              <w:rPr>
                <w:rFonts w:hint="cs"/>
                <w:rtl/>
              </w:rPr>
              <w:t>(</w:t>
            </w:r>
            <w:proofErr w:type="spellStart"/>
            <w:r>
              <w:rPr>
                <w:rFonts w:hint="cs"/>
                <w:rtl/>
                <w:lang w:bidi="ar-LB"/>
              </w:rPr>
              <w:t>الكيترينج</w:t>
            </w:r>
            <w:proofErr w:type="spellEnd"/>
            <w:r>
              <w:rPr>
                <w:rFonts w:hint="cs"/>
                <w:rtl/>
              </w:rPr>
              <w:t>)</w:t>
            </w:r>
            <w:r>
              <w:rPr>
                <w:rtl/>
              </w:rPr>
              <w:t xml:space="preserve"> – </w:t>
            </w:r>
            <w:r>
              <w:rPr>
                <w:rFonts w:hint="cs"/>
                <w:rtl/>
                <w:lang w:bidi="ar-LB"/>
              </w:rPr>
              <w:t>كتعريفها في أنظمة</w:t>
            </w:r>
            <w:r>
              <w:rPr>
                <w:rtl/>
              </w:rPr>
              <w:t xml:space="preserve"> </w:t>
            </w:r>
            <w:r>
              <w:rPr>
                <w:rFonts w:hint="cs"/>
                <w:rtl/>
                <w:lang w:bidi="ar-LB"/>
              </w:rPr>
              <w:t>ترخيص الاعمال ( الشروط الصحية للمصالح التجارية التي تنتج الغذاء) من عام-</w:t>
            </w:r>
            <w:r>
              <w:rPr>
                <w:rtl/>
              </w:rPr>
              <w:t>-1972</w:t>
            </w:r>
          </w:p>
        </w:tc>
        <w:tc>
          <w:tcPr>
            <w:tcW w:w="3969" w:type="dxa"/>
          </w:tcPr>
          <w:p w:rsidR="00B762D4" w:rsidRPr="002D1808" w:rsidRDefault="00B762D4" w:rsidP="00B762D4">
            <w:pPr>
              <w:spacing w:line="240" w:lineRule="auto"/>
            </w:pPr>
            <w:r w:rsidRPr="002D1808">
              <w:rPr>
                <w:rFonts w:hint="cs"/>
                <w:rtl/>
                <w:lang w:bidi="ar-SA"/>
              </w:rPr>
              <w:t xml:space="preserve">صاحب </w:t>
            </w:r>
            <w:r>
              <w:rPr>
                <w:rFonts w:hint="cs"/>
                <w:rtl/>
                <w:lang w:bidi="ar-SA"/>
              </w:rPr>
              <w:t>مصلحة تجارية</w:t>
            </w:r>
            <w:r w:rsidRPr="002D1808">
              <w:rPr>
                <w:rFonts w:hint="cs"/>
                <w:rtl/>
                <w:lang w:bidi="ar-SA"/>
              </w:rPr>
              <w:t xml:space="preserve"> الذي من المحتمل أن يتسبب نشاطه في حدوث </w:t>
            </w:r>
            <w:proofErr w:type="gramStart"/>
            <w:r w:rsidRPr="002D1808">
              <w:rPr>
                <w:rFonts w:hint="cs"/>
                <w:rtl/>
                <w:lang w:bidi="ar-SA"/>
              </w:rPr>
              <w:t>روائح ،</w:t>
            </w:r>
            <w:proofErr w:type="gramEnd"/>
            <w:r w:rsidRPr="002D1808">
              <w:rPr>
                <w:rFonts w:hint="cs"/>
                <w:rtl/>
                <w:lang w:bidi="ar-SA"/>
              </w:rPr>
              <w:t xml:space="preserve"> بما في ذلك نتيجة التحميص </w:t>
            </w:r>
            <w:r>
              <w:rPr>
                <w:rFonts w:hint="cs"/>
                <w:rtl/>
                <w:lang w:bidi="ar-SA"/>
              </w:rPr>
              <w:t xml:space="preserve">, </w:t>
            </w:r>
            <w:r w:rsidRPr="002D1808">
              <w:rPr>
                <w:rFonts w:hint="cs"/>
                <w:rtl/>
                <w:lang w:bidi="ar-SA"/>
              </w:rPr>
              <w:t xml:space="preserve">الخبز والقلي والشوي وما إلى ذلك ، باستثناء صاحب </w:t>
            </w:r>
            <w:r>
              <w:rPr>
                <w:rFonts w:hint="cs"/>
                <w:rtl/>
                <w:lang w:bidi="ar-SA"/>
              </w:rPr>
              <w:t>مصلحة تجارية</w:t>
            </w:r>
            <w:r w:rsidRPr="002D1808">
              <w:rPr>
                <w:rFonts w:hint="cs"/>
                <w:rtl/>
                <w:lang w:bidi="ar-SA"/>
              </w:rPr>
              <w:t xml:space="preserve"> الذي تم إعفاؤه من قبل المجلس المحلي ، سيقوم بتركيب وتشغيل </w:t>
            </w:r>
            <w:r>
              <w:rPr>
                <w:rFonts w:hint="cs"/>
                <w:rtl/>
                <w:lang w:bidi="ar-SA"/>
              </w:rPr>
              <w:t>أجهزة لمعالجة</w:t>
            </w:r>
            <w:r w:rsidRPr="002D1808">
              <w:rPr>
                <w:rFonts w:hint="cs"/>
                <w:rtl/>
                <w:lang w:bidi="ar-SA"/>
              </w:rPr>
              <w:t xml:space="preserve"> الروائح وملوثات الهواء أنظمة التحكم التي يتم تشغيلها وصيانتها</w:t>
            </w:r>
            <w:r>
              <w:rPr>
                <w:rFonts w:hint="cs"/>
                <w:rtl/>
                <w:lang w:bidi="ar-SA"/>
              </w:rPr>
              <w:t xml:space="preserve"> بحسب توصيات المنتج</w:t>
            </w:r>
            <w:r w:rsidRPr="002D1808">
              <w:rPr>
                <w:rFonts w:hint="cs"/>
                <w:rtl/>
                <w:lang w:bidi="ar-SA"/>
              </w:rPr>
              <w:t xml:space="preserve">. يجب على صاحب </w:t>
            </w:r>
            <w:r>
              <w:rPr>
                <w:rFonts w:hint="cs"/>
                <w:rtl/>
                <w:lang w:bidi="ar-SA"/>
              </w:rPr>
              <w:t>المصلحة التجارية</w:t>
            </w:r>
            <w:r w:rsidRPr="002D1808">
              <w:rPr>
                <w:rFonts w:hint="cs"/>
                <w:rtl/>
                <w:lang w:bidi="ar-SA"/>
              </w:rPr>
              <w:t xml:space="preserve"> تركيب وتشغيل فاصل </w:t>
            </w:r>
            <w:proofErr w:type="gramStart"/>
            <w:r>
              <w:rPr>
                <w:rFonts w:hint="cs"/>
                <w:rtl/>
                <w:lang w:bidi="ar-SA"/>
              </w:rPr>
              <w:t>الدهون</w:t>
            </w:r>
            <w:r w:rsidRPr="002D1808">
              <w:rPr>
                <w:rFonts w:hint="cs"/>
                <w:rtl/>
                <w:lang w:bidi="ar-SA"/>
              </w:rPr>
              <w:t xml:space="preserve"> ،</w:t>
            </w:r>
            <w:proofErr w:type="gramEnd"/>
            <w:r w:rsidRPr="002D1808">
              <w:rPr>
                <w:rFonts w:hint="cs"/>
                <w:rtl/>
                <w:lang w:bidi="ar-SA"/>
              </w:rPr>
              <w:t xml:space="preserve"> بالحجم والتكنولوجيا التي ستمكن </w:t>
            </w:r>
            <w:r>
              <w:rPr>
                <w:rFonts w:hint="cs"/>
                <w:rtl/>
                <w:lang w:bidi="ar-SA"/>
              </w:rPr>
              <w:t>المصلحة التجارية</w:t>
            </w:r>
            <w:r w:rsidRPr="002D1808">
              <w:rPr>
                <w:rFonts w:hint="cs"/>
                <w:rtl/>
                <w:lang w:bidi="ar-SA"/>
              </w:rPr>
              <w:t xml:space="preserve"> من تلبية قيم انبعاث مياه الصرف الصحي المطلوبة </w:t>
            </w:r>
            <w:r>
              <w:rPr>
                <w:rFonts w:hint="cs"/>
                <w:rtl/>
                <w:lang w:bidi="ar-LB"/>
              </w:rPr>
              <w:t>في أنظمة مؤسسات</w:t>
            </w:r>
            <w:r w:rsidRPr="002D1808">
              <w:rPr>
                <w:rFonts w:hint="cs"/>
                <w:rtl/>
                <w:lang w:bidi="ar-SA"/>
              </w:rPr>
              <w:t xml:space="preserve"> المياه والصرف الصحي (مياه الصرف الصحي التي يتم تصريفها في نظام الصرف الصحي) ، 2014 ، ما لم يكن </w:t>
            </w:r>
            <w:r>
              <w:rPr>
                <w:rFonts w:hint="cs"/>
                <w:rtl/>
                <w:lang w:bidi="ar-LB"/>
              </w:rPr>
              <w:t>قد حصل</w:t>
            </w:r>
            <w:r w:rsidRPr="002D1808">
              <w:rPr>
                <w:rFonts w:hint="cs"/>
                <w:rtl/>
                <w:lang w:bidi="ar-SA"/>
              </w:rPr>
              <w:t xml:space="preserve"> على إعفاء من هذا </w:t>
            </w:r>
            <w:r>
              <w:rPr>
                <w:rFonts w:hint="cs"/>
                <w:rtl/>
                <w:lang w:bidi="ar-SA"/>
              </w:rPr>
              <w:t>الشرط</w:t>
            </w:r>
            <w:r w:rsidRPr="002D1808">
              <w:rPr>
                <w:rFonts w:hint="cs"/>
                <w:rtl/>
                <w:lang w:bidi="ar-SA"/>
              </w:rPr>
              <w:t xml:space="preserve"> ،</w:t>
            </w:r>
            <w:r>
              <w:rPr>
                <w:rFonts w:hint="cs"/>
                <w:rtl/>
                <w:lang w:bidi="ar-SA"/>
              </w:rPr>
              <w:t xml:space="preserve"> كما ذُكر</w:t>
            </w:r>
            <w:r w:rsidRPr="002D1808">
              <w:rPr>
                <w:rFonts w:hint="cs"/>
                <w:rtl/>
                <w:lang w:bidi="ar-SA"/>
              </w:rPr>
              <w:t xml:space="preserve"> من مؤسسة مياه الجليل. فاصل </w:t>
            </w:r>
            <w:r>
              <w:rPr>
                <w:rFonts w:hint="cs"/>
                <w:rtl/>
                <w:lang w:bidi="ar-SA"/>
              </w:rPr>
              <w:t>الدهون</w:t>
            </w:r>
            <w:r w:rsidRPr="002D1808">
              <w:rPr>
                <w:rFonts w:hint="cs"/>
                <w:rtl/>
                <w:lang w:bidi="ar-SA"/>
              </w:rPr>
              <w:t xml:space="preserve"> وفقًا لتعليمات الشركة </w:t>
            </w:r>
            <w:proofErr w:type="spellStart"/>
            <w:r>
              <w:rPr>
                <w:rFonts w:hint="cs"/>
                <w:rtl/>
                <w:lang w:bidi="ar-SA"/>
              </w:rPr>
              <w:t>المنتتجة</w:t>
            </w:r>
            <w:proofErr w:type="spellEnd"/>
            <w:r w:rsidRPr="002D1808">
              <w:rPr>
                <w:rFonts w:hint="cs"/>
                <w:rtl/>
                <w:lang w:bidi="ar-SA"/>
              </w:rPr>
              <w:t xml:space="preserve"> وس</w:t>
            </w:r>
            <w:r>
              <w:rPr>
                <w:rFonts w:hint="cs"/>
                <w:rtl/>
                <w:lang w:bidi="ar-SA"/>
              </w:rPr>
              <w:t xml:space="preserve">يتم تفريغ </w:t>
            </w:r>
            <w:r w:rsidRPr="002D1808">
              <w:rPr>
                <w:rFonts w:hint="cs"/>
                <w:rtl/>
                <w:lang w:bidi="ar-SA"/>
              </w:rPr>
              <w:t xml:space="preserve">محتويات الفاصل </w:t>
            </w:r>
            <w:r>
              <w:rPr>
                <w:rFonts w:hint="cs"/>
                <w:rtl/>
                <w:lang w:bidi="ar-SA"/>
              </w:rPr>
              <w:t>بوتيرة</w:t>
            </w:r>
            <w:r w:rsidRPr="002D1808">
              <w:rPr>
                <w:rFonts w:hint="cs"/>
                <w:rtl/>
                <w:lang w:bidi="ar-SA"/>
              </w:rPr>
              <w:t xml:space="preserve"> </w:t>
            </w:r>
            <w:r>
              <w:rPr>
                <w:rFonts w:hint="cs"/>
                <w:rtl/>
                <w:lang w:bidi="ar-SA"/>
              </w:rPr>
              <w:t>ت</w:t>
            </w:r>
            <w:r w:rsidRPr="002D1808">
              <w:rPr>
                <w:rFonts w:hint="cs"/>
                <w:rtl/>
                <w:lang w:bidi="ar-SA"/>
              </w:rPr>
              <w:t xml:space="preserve">سمح </w:t>
            </w:r>
            <w:r>
              <w:rPr>
                <w:rFonts w:hint="cs"/>
                <w:rtl/>
                <w:lang w:bidi="ar-SA"/>
              </w:rPr>
              <w:t>للمصلحة التجارية</w:t>
            </w:r>
            <w:r w:rsidRPr="002D1808">
              <w:rPr>
                <w:rFonts w:hint="cs"/>
                <w:rtl/>
                <w:lang w:bidi="ar-SA"/>
              </w:rPr>
              <w:t xml:space="preserve"> بتلبية قيم انبعاث مياه الصرف الصحي التي </w:t>
            </w:r>
            <w:proofErr w:type="spellStart"/>
            <w:r w:rsidRPr="002D1808">
              <w:rPr>
                <w:rFonts w:hint="cs"/>
                <w:rtl/>
                <w:lang w:bidi="ar-SA"/>
              </w:rPr>
              <w:t>تتطلبها</w:t>
            </w:r>
            <w:proofErr w:type="spellEnd"/>
            <w:r w:rsidRPr="002D1808">
              <w:rPr>
                <w:rFonts w:hint="cs"/>
                <w:rtl/>
                <w:lang w:bidi="ar-SA"/>
              </w:rPr>
              <w:t xml:space="preserve"> المياه </w:t>
            </w:r>
            <w:r>
              <w:rPr>
                <w:rFonts w:hint="cs"/>
                <w:rtl/>
                <w:lang w:bidi="ar-SA"/>
              </w:rPr>
              <w:t>أنظمة مؤسسات</w:t>
            </w:r>
            <w:r w:rsidRPr="002D1808">
              <w:rPr>
                <w:rFonts w:hint="cs"/>
                <w:rtl/>
                <w:lang w:bidi="ar-SA"/>
              </w:rPr>
              <w:t xml:space="preserve"> الصرف الصحي (تصريف مياه الصرف الصحي في نظام الصرف الصحي</w:t>
            </w:r>
            <w:proofErr w:type="gramStart"/>
            <w:r w:rsidRPr="002D1808">
              <w:rPr>
                <w:rFonts w:hint="cs"/>
                <w:rtl/>
                <w:lang w:bidi="ar-SA"/>
              </w:rPr>
              <w:t>) ،</w:t>
            </w:r>
            <w:proofErr w:type="gramEnd"/>
            <w:r w:rsidRPr="002D1808">
              <w:rPr>
                <w:rFonts w:hint="cs"/>
                <w:rtl/>
                <w:lang w:bidi="ar-SA"/>
              </w:rPr>
              <w:t xml:space="preserve"> 2014.</w:t>
            </w:r>
          </w:p>
          <w:p w:rsidR="00B762D4" w:rsidRPr="000209B9" w:rsidRDefault="00B762D4" w:rsidP="00B762D4">
            <w:pPr>
              <w:spacing w:line="240" w:lineRule="auto"/>
            </w:pPr>
            <w:r>
              <w:t xml:space="preserve"> </w:t>
            </w:r>
            <w:r w:rsidRPr="00CC5BF1">
              <w:rPr>
                <w:rFonts w:hint="cs"/>
                <w:shd w:val="clear" w:color="auto" w:fill="FFFFFF" w:themeFill="background1"/>
                <w:rtl/>
                <w:lang w:bidi="ar-SA"/>
              </w:rPr>
              <w:t xml:space="preserve">سيتم ارسال محتويات الفاصل فقط إلى موقع معتمد بموجب القانون. يجب على صاحب المصلحة التجارية الاحتفاظ بتصاريح الإخلاء </w:t>
            </w:r>
            <w:proofErr w:type="gramStart"/>
            <w:r w:rsidRPr="00CC5BF1">
              <w:rPr>
                <w:rFonts w:hint="cs"/>
                <w:shd w:val="clear" w:color="auto" w:fill="FFFFFF" w:themeFill="background1"/>
                <w:rtl/>
                <w:lang w:bidi="ar-SA"/>
              </w:rPr>
              <w:t>والاستيعاب ،</w:t>
            </w:r>
            <w:proofErr w:type="gramEnd"/>
            <w:r w:rsidRPr="00CC5BF1">
              <w:rPr>
                <w:rFonts w:hint="cs"/>
                <w:shd w:val="clear" w:color="auto" w:fill="FFFFFF" w:themeFill="background1"/>
                <w:rtl/>
                <w:lang w:bidi="ar-SA"/>
              </w:rPr>
              <w:t xml:space="preserve"> لمحتويات الفاصل ، لمدة عام واحد في المصلحة التجارية وتقديمها إلى المجلس المحلي ، عند الطلب. سيقوم صاحب العمل بتركيب حاوية مخصصة لتجميع زيت الطعام المستعمل في منطقة العمل. سيتم التحكم في الحاوية وستقف على وعاء بحجم 110٪. سيتم التخلص من الزيت المستخدم لشركة تمت الموافقة عليها بموجب القانون. تصاريح الإجلاء وتصاريح الاستيعاب التي تشير إلى أنه قام بإخلاء الزيت المستعمل المذكور وبواسطة ناقل معتمد بموجب </w:t>
            </w:r>
            <w:proofErr w:type="gramStart"/>
            <w:r w:rsidRPr="00CC5BF1">
              <w:rPr>
                <w:rFonts w:hint="cs"/>
                <w:shd w:val="clear" w:color="auto" w:fill="FFFFFF" w:themeFill="background1"/>
                <w:rtl/>
                <w:lang w:bidi="ar-SA"/>
              </w:rPr>
              <w:t>القانون ،</w:t>
            </w:r>
            <w:proofErr w:type="gramEnd"/>
            <w:r w:rsidRPr="00CC5BF1">
              <w:rPr>
                <w:rFonts w:hint="cs"/>
                <w:shd w:val="clear" w:color="auto" w:fill="FFFFFF" w:themeFill="background1"/>
                <w:rtl/>
                <w:lang w:bidi="ar-SA"/>
              </w:rPr>
              <w:t xml:space="preserve"> سيتم الاحتفاظ بها في المنشأة لمدة عام واحد وعرضها على المجلس المحلي ، عند الطلب</w:t>
            </w:r>
            <w:r w:rsidRPr="000209B9">
              <w:rPr>
                <w:rFonts w:hint="cs"/>
                <w:rtl/>
                <w:lang w:bidi="ar-SA"/>
              </w:rPr>
              <w:t>.</w:t>
            </w:r>
          </w:p>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r w:rsidRPr="00CC5BF1">
              <w:rPr>
                <w:rFonts w:asciiTheme="minorHAnsi" w:eastAsiaTheme="minorEastAsia" w:hAnsiTheme="minorHAnsi" w:cstheme="minorBidi" w:hint="cs"/>
                <w:sz w:val="22"/>
                <w:szCs w:val="22"/>
                <w:rtl/>
                <w:lang w:bidi="ar-SA"/>
              </w:rPr>
              <w:t xml:space="preserve">مصلحة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C5BF1" w:rsidRDefault="00B762D4" w:rsidP="00B762D4">
            <w:pPr>
              <w:spacing w:line="240" w:lineRule="auto"/>
              <w:rPr>
                <w:rtl/>
              </w:rPr>
            </w:pPr>
          </w:p>
        </w:tc>
        <w:tc>
          <w:tcPr>
            <w:tcW w:w="1839" w:type="dxa"/>
          </w:tcPr>
          <w:p w:rsidR="00B762D4" w:rsidRDefault="00B762D4" w:rsidP="00B762D4">
            <w:pPr>
              <w:spacing w:line="240" w:lineRule="auto"/>
              <w:rPr>
                <w:rtl/>
              </w:rPr>
            </w:pP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Pr="008E77FF"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الغذاء</w:t>
            </w:r>
          </w:p>
        </w:tc>
        <w:tc>
          <w:tcPr>
            <w:tcW w:w="1134" w:type="dxa"/>
          </w:tcPr>
          <w:p w:rsidR="00B762D4" w:rsidRPr="00EB1E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4.6.</w:t>
            </w:r>
            <w:r>
              <w:rPr>
                <w:rFonts w:ascii="David" w:hAnsi="David" w:cs="Arial" w:hint="cs"/>
                <w:color w:val="000000" w:themeColor="text1"/>
                <w:sz w:val="24"/>
                <w:szCs w:val="24"/>
                <w:rtl/>
                <w:lang w:bidi="ar-LB"/>
              </w:rPr>
              <w:t>ح</w:t>
            </w:r>
          </w:p>
        </w:tc>
        <w:tc>
          <w:tcPr>
            <w:tcW w:w="1559" w:type="dxa"/>
            <w:shd w:val="clear" w:color="auto" w:fill="FFFFFF" w:themeFill="background1"/>
          </w:tcPr>
          <w:p w:rsidR="00B762D4" w:rsidRPr="00EB1EF4" w:rsidRDefault="00B762D4" w:rsidP="00B762D4">
            <w:pPr>
              <w:pStyle w:val="HTML"/>
              <w:shd w:val="clear" w:color="auto" w:fill="FFFFFF" w:themeFill="background1"/>
              <w:bidi/>
              <w:rPr>
                <w:rFonts w:asciiTheme="minorHAnsi" w:eastAsiaTheme="minorEastAsia" w:hAnsiTheme="minorHAnsi" w:cstheme="minorBidi"/>
                <w:sz w:val="22"/>
                <w:szCs w:val="22"/>
                <w:lang w:bidi="ar-SA"/>
              </w:rPr>
            </w:pPr>
            <w:r w:rsidRPr="00EB1EF4">
              <w:rPr>
                <w:rFonts w:asciiTheme="minorHAnsi" w:eastAsiaTheme="minorEastAsia" w:hAnsiTheme="minorHAnsi" w:cstheme="minorBidi" w:hint="cs"/>
                <w:sz w:val="22"/>
                <w:szCs w:val="22"/>
                <w:rtl/>
                <w:lang w:bidi="ar-SA"/>
              </w:rPr>
              <w:t xml:space="preserve">الأغذية ومكوناتها بما في ذلك المشروبات والمواد الخام - إنتاجها ومعالجتها وتعبئتها من مواد خام حيوانية بطاقة إنتاجية لا تتجاوز 5 أطنان في </w:t>
            </w:r>
            <w:proofErr w:type="gramStart"/>
            <w:r w:rsidRPr="00EB1EF4">
              <w:rPr>
                <w:rFonts w:asciiTheme="minorHAnsi" w:eastAsiaTheme="minorEastAsia" w:hAnsiTheme="minorHAnsi" w:cstheme="minorBidi" w:hint="cs"/>
                <w:sz w:val="22"/>
                <w:szCs w:val="22"/>
                <w:rtl/>
                <w:lang w:bidi="ar-SA"/>
              </w:rPr>
              <w:t>اليوم ؛</w:t>
            </w:r>
            <w:proofErr w:type="gramEnd"/>
            <w:r w:rsidRPr="00EB1EF4">
              <w:rPr>
                <w:rFonts w:asciiTheme="minorHAnsi" w:eastAsiaTheme="minorEastAsia" w:hAnsiTheme="minorHAnsi" w:cstheme="minorBidi" w:hint="cs"/>
                <w:sz w:val="22"/>
                <w:szCs w:val="22"/>
                <w:rtl/>
                <w:lang w:bidi="ar-SA"/>
              </w:rPr>
              <w:t xml:space="preserve"> تصنيع ومعالجة وتعبئة مواد خام غير حيوانية بطاقة إنتاجية لا </w:t>
            </w:r>
            <w:r w:rsidRPr="00EB1EF4">
              <w:rPr>
                <w:rFonts w:asciiTheme="minorHAnsi" w:eastAsiaTheme="minorEastAsia" w:hAnsiTheme="minorHAnsi" w:cstheme="minorBidi" w:hint="cs"/>
                <w:sz w:val="22"/>
                <w:szCs w:val="22"/>
                <w:rtl/>
                <w:lang w:bidi="ar-SA"/>
              </w:rPr>
              <w:lastRenderedPageBreak/>
              <w:t>تتجاوز 50 طنًا في اليوم</w:t>
            </w:r>
          </w:p>
          <w:p w:rsidR="00B762D4" w:rsidRPr="00EB1EF4" w:rsidRDefault="00B762D4" w:rsidP="00B762D4">
            <w:pPr>
              <w:spacing w:line="240" w:lineRule="auto"/>
              <w:rPr>
                <w:rtl/>
              </w:rPr>
            </w:pPr>
          </w:p>
        </w:tc>
        <w:tc>
          <w:tcPr>
            <w:tcW w:w="3969" w:type="dxa"/>
          </w:tcPr>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lastRenderedPageBreak/>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r w:rsidRPr="00CC5BF1">
              <w:rPr>
                <w:rFonts w:asciiTheme="minorHAnsi" w:eastAsiaTheme="minorEastAsia" w:hAnsiTheme="minorHAnsi" w:cstheme="minorBidi" w:hint="cs"/>
                <w:sz w:val="22"/>
                <w:szCs w:val="22"/>
                <w:rtl/>
                <w:lang w:bidi="ar-SA"/>
              </w:rPr>
              <w:t xml:space="preserve">مصلحة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CC5BF1" w:rsidRDefault="00B762D4" w:rsidP="00B762D4">
            <w:pPr>
              <w:spacing w:line="240" w:lineRule="auto"/>
              <w:rPr>
                <w:rtl/>
              </w:rPr>
            </w:pPr>
          </w:p>
        </w:tc>
        <w:tc>
          <w:tcPr>
            <w:tcW w:w="1839" w:type="dxa"/>
          </w:tcPr>
          <w:p w:rsidR="00B762D4" w:rsidRPr="00366C1C" w:rsidRDefault="00B762D4" w:rsidP="00B762D4">
            <w:pPr>
              <w:spacing w:line="240" w:lineRule="auto"/>
              <w:rPr>
                <w:lang w:bidi="ar-SA"/>
              </w:rPr>
            </w:pPr>
            <w:r w:rsidRPr="00366C1C">
              <w:rPr>
                <w:rFonts w:hint="cs"/>
                <w:rtl/>
                <w:lang w:bidi="ar-SA"/>
              </w:rPr>
              <w:t>مسموح به في منطقة صناعية</w:t>
            </w:r>
          </w:p>
          <w:p w:rsidR="00B762D4" w:rsidRDefault="00B762D4" w:rsidP="00B762D4">
            <w:pPr>
              <w:spacing w:line="240" w:lineRule="auto"/>
              <w:rPr>
                <w:rtl/>
              </w:rPr>
            </w:pPr>
          </w:p>
          <w:p w:rsidR="00B762D4" w:rsidRDefault="00B762D4" w:rsidP="00B762D4">
            <w:pPr>
              <w:spacing w:line="240" w:lineRule="auto"/>
              <w:rPr>
                <w:rtl/>
              </w:rPr>
            </w:pPr>
          </w:p>
          <w:p w:rsidR="00B762D4" w:rsidRDefault="00B762D4" w:rsidP="00B762D4">
            <w:pPr>
              <w:spacing w:line="240" w:lineRule="auto"/>
              <w:rPr>
                <w:rtl/>
              </w:rPr>
            </w:pPr>
          </w:p>
          <w:p w:rsidR="00B762D4" w:rsidRPr="00C9232F" w:rsidRDefault="00B762D4" w:rsidP="00B762D4">
            <w:pPr>
              <w:pStyle w:val="HTML"/>
              <w:shd w:val="clear" w:color="auto" w:fill="FFFFFF" w:themeFill="background1"/>
              <w:bidi/>
              <w:rPr>
                <w:rFonts w:asciiTheme="minorHAnsi" w:eastAsiaTheme="minorEastAsia" w:hAnsiTheme="minorHAnsi" w:cstheme="minorBidi"/>
                <w:sz w:val="22"/>
                <w:szCs w:val="22"/>
                <w:lang w:bidi="ar-SA"/>
              </w:rPr>
            </w:pPr>
            <w:r w:rsidRPr="00C9232F">
              <w:rPr>
                <w:rFonts w:asciiTheme="minorHAnsi" w:eastAsiaTheme="minorEastAsia" w:hAnsiTheme="minorHAnsi" w:cstheme="minorBidi"/>
                <w:sz w:val="22"/>
                <w:szCs w:val="22"/>
                <w:rtl/>
              </w:rPr>
              <w:t xml:space="preserve"> </w:t>
            </w:r>
            <w:r w:rsidRPr="00C9232F">
              <w:rPr>
                <w:rFonts w:asciiTheme="minorHAnsi" w:eastAsiaTheme="minorEastAsia" w:hAnsiTheme="minorHAnsi" w:cstheme="minorBidi" w:hint="cs"/>
                <w:sz w:val="22"/>
                <w:szCs w:val="22"/>
                <w:rtl/>
                <w:lang w:bidi="ar-SA"/>
              </w:rPr>
              <w:t xml:space="preserve">يمكن أيضًا الموافقة على </w:t>
            </w:r>
            <w:r>
              <w:rPr>
                <w:rFonts w:asciiTheme="minorHAnsi" w:eastAsiaTheme="minorEastAsia" w:hAnsiTheme="minorHAnsi" w:cstheme="minorBidi" w:hint="cs"/>
                <w:sz w:val="22"/>
                <w:szCs w:val="22"/>
                <w:rtl/>
                <w:lang w:bidi="ar-SA"/>
              </w:rPr>
              <w:t>المصالح التجارية</w:t>
            </w:r>
            <w:r w:rsidRPr="00C9232F">
              <w:rPr>
                <w:rFonts w:asciiTheme="minorHAnsi" w:eastAsiaTheme="minorEastAsia" w:hAnsiTheme="minorHAnsi" w:cstheme="minorBidi" w:hint="cs"/>
                <w:sz w:val="22"/>
                <w:szCs w:val="22"/>
                <w:rtl/>
                <w:lang w:bidi="ar-SA"/>
              </w:rPr>
              <w:t xml:space="preserve"> الصغيرة </w:t>
            </w:r>
            <w:r>
              <w:rPr>
                <w:rFonts w:asciiTheme="minorHAnsi" w:eastAsiaTheme="minorEastAsia" w:hAnsiTheme="minorHAnsi" w:cstheme="minorBidi" w:hint="cs"/>
                <w:sz w:val="22"/>
                <w:szCs w:val="22"/>
                <w:rtl/>
                <w:lang w:bidi="ar-SA"/>
              </w:rPr>
              <w:t>ل</w:t>
            </w:r>
            <w:r w:rsidRPr="00C9232F">
              <w:rPr>
                <w:rFonts w:asciiTheme="minorHAnsi" w:eastAsiaTheme="minorEastAsia" w:hAnsiTheme="minorHAnsi" w:cstheme="minorBidi" w:hint="cs"/>
                <w:sz w:val="22"/>
                <w:szCs w:val="22"/>
                <w:rtl/>
                <w:lang w:bidi="ar-SA"/>
              </w:rPr>
              <w:t xml:space="preserve">تصنيع الأغذية في مجالات أخرى وفقًا لتقدير لجنة التخطيط </w:t>
            </w:r>
            <w:r w:rsidRPr="00C9232F">
              <w:rPr>
                <w:rFonts w:asciiTheme="minorHAnsi" w:eastAsiaTheme="minorEastAsia" w:hAnsiTheme="minorHAnsi" w:cstheme="minorBidi" w:hint="cs"/>
                <w:sz w:val="22"/>
                <w:szCs w:val="22"/>
                <w:rtl/>
                <w:lang w:bidi="ar-SA"/>
              </w:rPr>
              <w:lastRenderedPageBreak/>
              <w:t>والبناء المحلية ومهندس المجلس</w:t>
            </w:r>
            <w:r>
              <w:rPr>
                <w:rFonts w:asciiTheme="minorHAnsi" w:eastAsiaTheme="minorEastAsia" w:hAnsiTheme="minorHAnsi" w:cstheme="minorBidi" w:hint="cs"/>
                <w:sz w:val="22"/>
                <w:szCs w:val="22"/>
                <w:rtl/>
                <w:lang w:bidi="ar-SA"/>
              </w:rPr>
              <w:t xml:space="preserve"> المحلي.</w:t>
            </w:r>
          </w:p>
          <w:p w:rsidR="00B762D4" w:rsidRPr="00C9232F" w:rsidRDefault="00B762D4" w:rsidP="00B762D4">
            <w:pPr>
              <w:spacing w:line="240" w:lineRule="auto"/>
              <w:rPr>
                <w:rtl/>
              </w:rPr>
            </w:pP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6834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4.7.</w:t>
            </w:r>
            <w:r>
              <w:rPr>
                <w:rFonts w:ascii="David" w:hAnsi="David" w:cs="Arial" w:hint="cs"/>
                <w:color w:val="000000" w:themeColor="text1"/>
                <w:sz w:val="24"/>
                <w:szCs w:val="24"/>
                <w:rtl/>
                <w:lang w:bidi="ar-LB"/>
              </w:rPr>
              <w:t>أ</w:t>
            </w:r>
          </w:p>
        </w:tc>
        <w:tc>
          <w:tcPr>
            <w:tcW w:w="1559" w:type="dxa"/>
          </w:tcPr>
          <w:p w:rsidR="00B762D4" w:rsidRDefault="00B762D4" w:rsidP="00B762D4">
            <w:pPr>
              <w:spacing w:line="240" w:lineRule="auto"/>
              <w:rPr>
                <w:rtl/>
                <w:lang w:bidi="ar-LB"/>
              </w:rPr>
            </w:pPr>
            <w:proofErr w:type="spellStart"/>
            <w:r>
              <w:rPr>
                <w:rFonts w:hint="cs"/>
                <w:rtl/>
                <w:lang w:bidi="ar-LB"/>
              </w:rPr>
              <w:t>كيوسك</w:t>
            </w:r>
            <w:proofErr w:type="spellEnd"/>
            <w:r>
              <w:rPr>
                <w:rFonts w:hint="cs"/>
                <w:rtl/>
                <w:lang w:bidi="ar-LB"/>
              </w:rPr>
              <w:t xml:space="preserve"> ( كشك)</w:t>
            </w:r>
          </w:p>
        </w:tc>
        <w:tc>
          <w:tcPr>
            <w:tcW w:w="3969" w:type="dxa"/>
          </w:tcPr>
          <w:p w:rsidR="00B762D4" w:rsidRDefault="00B762D4" w:rsidP="00B762D4">
            <w:pPr>
              <w:spacing w:line="240" w:lineRule="auto"/>
              <w:rPr>
                <w:rFonts w:ascii="David" w:hAnsi="David" w:cs="David"/>
                <w:color w:val="000000" w:themeColor="text1"/>
                <w:sz w:val="24"/>
                <w:szCs w:val="24"/>
                <w:rtl/>
              </w:rPr>
            </w:pPr>
            <w:hyperlink r:id="rId28" w:history="1">
              <w:r>
                <w:rPr>
                  <w:rFonts w:ascii="David" w:hAnsi="David" w:cs="Arial" w:hint="cs"/>
                  <w:sz w:val="24"/>
                  <w:szCs w:val="24"/>
                  <w:rtl/>
                  <w:lang w:bidi="ar-LB"/>
                </w:rPr>
                <w:t xml:space="preserve">رابط بالمواصفات الموحّدة </w:t>
              </w:r>
            </w:hyperlink>
          </w:p>
          <w:p w:rsidR="00B762D4" w:rsidRPr="000D181B" w:rsidRDefault="00B762D4" w:rsidP="00B762D4">
            <w:pPr>
              <w:spacing w:line="240" w:lineRule="auto"/>
              <w:rPr>
                <w:rtl/>
              </w:rPr>
            </w:pPr>
          </w:p>
        </w:tc>
        <w:tc>
          <w:tcPr>
            <w:tcW w:w="1839" w:type="dxa"/>
          </w:tcPr>
          <w:p w:rsidR="00B762D4" w:rsidRDefault="00B762D4" w:rsidP="00B762D4">
            <w:pPr>
              <w:spacing w:line="240" w:lineRule="auto"/>
              <w:rPr>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 وفي منطقة سياحة واستجمام</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6834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4.7.</w:t>
            </w:r>
            <w:r>
              <w:rPr>
                <w:rFonts w:ascii="David" w:hAnsi="David" w:cs="Arial" w:hint="cs"/>
                <w:color w:val="000000" w:themeColor="text1"/>
                <w:sz w:val="24"/>
                <w:szCs w:val="24"/>
                <w:rtl/>
                <w:lang w:bidi="ar-LB"/>
              </w:rPr>
              <w:t>ب</w:t>
            </w:r>
          </w:p>
        </w:tc>
        <w:tc>
          <w:tcPr>
            <w:tcW w:w="1559" w:type="dxa"/>
          </w:tcPr>
          <w:p w:rsidR="00B762D4" w:rsidRPr="00EB1EF4" w:rsidRDefault="00B762D4" w:rsidP="00B762D4">
            <w:pPr>
              <w:spacing w:line="240" w:lineRule="auto"/>
              <w:rPr>
                <w:rFonts w:ascii="David" w:hAnsi="David" w:cs="Arial"/>
                <w:sz w:val="24"/>
                <w:szCs w:val="24"/>
                <w:lang w:bidi="ar-LB"/>
              </w:rPr>
            </w:pPr>
            <w:r w:rsidRPr="00EB1EF4">
              <w:rPr>
                <w:rFonts w:ascii="David" w:hAnsi="David" w:cs="Arial" w:hint="cs"/>
                <w:sz w:val="24"/>
                <w:szCs w:val="24"/>
                <w:rtl/>
                <w:lang w:bidi="ar-LB"/>
              </w:rPr>
              <w:t xml:space="preserve">سوبر ماركت - مكان لبيع المواد الغذائية والمنتجات الاستهلاكية للاستخدام الشخصي أو </w:t>
            </w:r>
            <w:proofErr w:type="gramStart"/>
            <w:r w:rsidRPr="00EB1EF4">
              <w:rPr>
                <w:rFonts w:ascii="David" w:hAnsi="David" w:cs="Arial" w:hint="cs"/>
                <w:sz w:val="24"/>
                <w:szCs w:val="24"/>
                <w:rtl/>
                <w:lang w:bidi="ar-LB"/>
              </w:rPr>
              <w:t>المنزلي ،</w:t>
            </w:r>
            <w:proofErr w:type="gramEnd"/>
            <w:r w:rsidRPr="00EB1EF4">
              <w:rPr>
                <w:rFonts w:ascii="David" w:hAnsi="David" w:cs="Arial" w:hint="cs"/>
                <w:sz w:val="24"/>
                <w:szCs w:val="24"/>
                <w:rtl/>
                <w:lang w:bidi="ar-LB"/>
              </w:rPr>
              <w:t xml:space="preserve"> حيث لا يوجد </w:t>
            </w:r>
            <w:r>
              <w:rPr>
                <w:rFonts w:ascii="David" w:hAnsi="David" w:cs="Arial" w:hint="cs"/>
                <w:sz w:val="24"/>
                <w:szCs w:val="24"/>
                <w:rtl/>
                <w:lang w:bidi="ar-LB"/>
              </w:rPr>
              <w:t>معالجة</w:t>
            </w:r>
            <w:r w:rsidRPr="00EB1EF4">
              <w:rPr>
                <w:rFonts w:ascii="David" w:hAnsi="David" w:cs="Arial" w:hint="cs"/>
                <w:sz w:val="24"/>
                <w:szCs w:val="24"/>
                <w:rtl/>
                <w:lang w:bidi="ar-LB"/>
              </w:rPr>
              <w:t xml:space="preserve"> للأغذية ، بما في ذلك توصيل الطعام ؛</w:t>
            </w:r>
          </w:p>
          <w:p w:rsidR="00B762D4" w:rsidRPr="00EB1EF4"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29" w:history="1">
              <w:r>
                <w:rPr>
                  <w:rFonts w:ascii="David" w:hAnsi="David" w:cs="Arial" w:hint="cs"/>
                  <w:sz w:val="24"/>
                  <w:szCs w:val="24"/>
                  <w:rtl/>
                  <w:lang w:bidi="ar-LB"/>
                </w:rPr>
                <w:t xml:space="preserve">رابط بالمواصفات الموحّدة </w:t>
              </w:r>
            </w:hyperlink>
          </w:p>
          <w:p w:rsidR="00B762D4" w:rsidRPr="00452BCA" w:rsidRDefault="00B762D4" w:rsidP="00B762D4">
            <w:pPr>
              <w:spacing w:line="240" w:lineRule="auto"/>
              <w:rPr>
                <w:rtl/>
              </w:rPr>
            </w:pPr>
          </w:p>
        </w:tc>
        <w:tc>
          <w:tcPr>
            <w:tcW w:w="1839" w:type="dxa"/>
          </w:tcPr>
          <w:p w:rsidR="00B762D4" w:rsidRDefault="00B762D4" w:rsidP="00B762D4">
            <w:pPr>
              <w:spacing w:line="240" w:lineRule="auto"/>
              <w:rPr>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6834F4"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4.7.</w:t>
            </w:r>
            <w:r>
              <w:rPr>
                <w:rFonts w:ascii="David" w:hAnsi="David" w:cs="Arial" w:hint="cs"/>
                <w:color w:val="000000" w:themeColor="text1"/>
                <w:sz w:val="24"/>
                <w:szCs w:val="24"/>
                <w:rtl/>
                <w:lang w:bidi="ar-LB"/>
              </w:rPr>
              <w:t>ت</w:t>
            </w:r>
          </w:p>
        </w:tc>
        <w:tc>
          <w:tcPr>
            <w:tcW w:w="1559" w:type="dxa"/>
          </w:tcPr>
          <w:p w:rsidR="00B762D4" w:rsidRPr="00EB1EF4" w:rsidRDefault="00B762D4" w:rsidP="00B762D4">
            <w:pPr>
              <w:spacing w:line="240" w:lineRule="auto"/>
            </w:pPr>
            <w:r w:rsidRPr="00EB1EF4">
              <w:rPr>
                <w:rFonts w:hint="cs"/>
                <w:rtl/>
                <w:lang w:bidi="ar-SA"/>
              </w:rPr>
              <w:t>محل جزارة - بيع لحوم أو دواجن أو أسماك غير مجمدة</w:t>
            </w:r>
          </w:p>
          <w:p w:rsidR="00B762D4" w:rsidRPr="00EB1EF4" w:rsidRDefault="00B762D4" w:rsidP="00B762D4">
            <w:pPr>
              <w:spacing w:line="240" w:lineRule="auto"/>
              <w:rPr>
                <w:rtl/>
              </w:rPr>
            </w:pPr>
          </w:p>
        </w:tc>
        <w:tc>
          <w:tcPr>
            <w:tcW w:w="3969" w:type="dxa"/>
          </w:tcPr>
          <w:p w:rsidR="00B762D4" w:rsidRPr="008064A9" w:rsidRDefault="00B762D4" w:rsidP="00B762D4">
            <w:pPr>
              <w:pStyle w:val="HTML"/>
              <w:bidi/>
              <w:rPr>
                <w:rFonts w:asciiTheme="minorHAnsi" w:eastAsiaTheme="minorEastAsia" w:hAnsiTheme="minorHAnsi" w:cstheme="minorBidi"/>
                <w:sz w:val="22"/>
                <w:szCs w:val="22"/>
              </w:rPr>
            </w:pPr>
            <w:r w:rsidRPr="008064A9">
              <w:rPr>
                <w:rFonts w:asciiTheme="minorHAnsi" w:eastAsiaTheme="minorEastAsia" w:hAnsiTheme="minorHAnsi" w:cstheme="minorBidi" w:hint="cs"/>
                <w:sz w:val="22"/>
                <w:szCs w:val="22"/>
                <w:rtl/>
                <w:lang w:bidi="ar-SA"/>
              </w:rPr>
              <w:t xml:space="preserve">سيتصرف صاحب العمل وفقًا لأحكام قانون الصحة العامة (الغذاء) لعام 2015 في المبادئ التوجيهية للمعالجة والإنتاج للبيع </w:t>
            </w:r>
            <w:proofErr w:type="gramStart"/>
            <w:r w:rsidRPr="008064A9">
              <w:rPr>
                <w:rFonts w:asciiTheme="minorHAnsi" w:eastAsiaTheme="minorEastAsia" w:hAnsiTheme="minorHAnsi" w:cstheme="minorBidi" w:hint="cs"/>
                <w:sz w:val="22"/>
                <w:szCs w:val="22"/>
                <w:rtl/>
                <w:lang w:bidi="ar-SA"/>
              </w:rPr>
              <w:t>الفوري ،</w:t>
            </w:r>
            <w:proofErr w:type="gramEnd"/>
            <w:r w:rsidRPr="008064A9">
              <w:rPr>
                <w:rFonts w:asciiTheme="minorHAnsi" w:eastAsiaTheme="minorEastAsia" w:hAnsiTheme="minorHAnsi" w:cstheme="minorBidi" w:hint="cs"/>
                <w:sz w:val="22"/>
                <w:szCs w:val="22"/>
                <w:rtl/>
                <w:lang w:bidi="ar-SA"/>
              </w:rPr>
              <w:t xml:space="preserve"> واللحوم المجنحة واللحوم ، في محلات الجزارة أو أقسام الجزارة في محلات السوبر ماركت</w:t>
            </w:r>
          </w:p>
          <w:p w:rsidR="00B762D4" w:rsidRPr="008064A9" w:rsidRDefault="00B762D4" w:rsidP="00B762D4">
            <w:pPr>
              <w:spacing w:line="240" w:lineRule="auto"/>
              <w:rPr>
                <w:rtl/>
              </w:rPr>
            </w:pPr>
          </w:p>
          <w:p w:rsidR="00B762D4" w:rsidRPr="00471F86" w:rsidRDefault="00B762D4" w:rsidP="00B762D4">
            <w:pPr>
              <w:pStyle w:val="HTML"/>
              <w:bidi/>
              <w:rPr>
                <w:rFonts w:asciiTheme="minorHAnsi" w:eastAsiaTheme="minorEastAsia" w:hAnsiTheme="minorHAnsi" w:cstheme="minorBidi"/>
                <w:sz w:val="22"/>
                <w:szCs w:val="22"/>
                <w:lang w:bidi="ar-SA"/>
              </w:rPr>
            </w:pPr>
            <w:r w:rsidRPr="00471F86">
              <w:rPr>
                <w:rFonts w:asciiTheme="minorHAnsi" w:eastAsiaTheme="minorEastAsia" w:hAnsiTheme="minorHAnsi" w:cstheme="minorBidi" w:hint="cs"/>
                <w:sz w:val="22"/>
                <w:szCs w:val="22"/>
                <w:rtl/>
                <w:lang w:bidi="ar-SA"/>
              </w:rPr>
              <w:t xml:space="preserve">يجب على صاحب </w:t>
            </w:r>
            <w:r>
              <w:rPr>
                <w:rFonts w:asciiTheme="minorHAnsi" w:eastAsiaTheme="minorEastAsia" w:hAnsiTheme="minorHAnsi" w:cstheme="minorBidi" w:hint="cs"/>
                <w:sz w:val="22"/>
                <w:szCs w:val="22"/>
                <w:rtl/>
                <w:lang w:bidi="ar-SA"/>
              </w:rPr>
              <w:t>المصلحة التجارية</w:t>
            </w:r>
            <w:r w:rsidRPr="00471F86">
              <w:rPr>
                <w:rFonts w:asciiTheme="minorHAnsi" w:eastAsiaTheme="minorEastAsia" w:hAnsiTheme="minorHAnsi" w:cstheme="minorBidi" w:hint="cs"/>
                <w:sz w:val="22"/>
                <w:szCs w:val="22"/>
                <w:rtl/>
                <w:lang w:bidi="ar-SA"/>
              </w:rPr>
              <w:t xml:space="preserve"> الامتثال لكل ما هو مذكور في القسم في الفصل 5 المتطلبات العامة للشركات. لن يقوم صاحب العمل بمعالجة اللحوم ما لم يكن لديه تصريح بذلك في الرخصة التجارية.</w:t>
            </w:r>
          </w:p>
          <w:p w:rsidR="00B762D4" w:rsidRDefault="00B762D4" w:rsidP="00B762D4">
            <w:pPr>
              <w:spacing w:line="240" w:lineRule="auto"/>
              <w:rPr>
                <w:rFonts w:ascii="David" w:hAnsi="David" w:cs="David"/>
                <w:color w:val="000000" w:themeColor="text1"/>
                <w:sz w:val="24"/>
                <w:szCs w:val="24"/>
                <w:rtl/>
              </w:rPr>
            </w:pPr>
            <w:hyperlink r:id="rId30" w:history="1">
              <w:r>
                <w:rPr>
                  <w:rFonts w:ascii="David" w:hAnsi="David" w:cs="Arial" w:hint="cs"/>
                  <w:sz w:val="24"/>
                  <w:szCs w:val="24"/>
                  <w:rtl/>
                  <w:lang w:bidi="ar-LB"/>
                </w:rPr>
                <w:t xml:space="preserve">رابط بالمواصفات الموحّدة </w:t>
              </w:r>
            </w:hyperlink>
          </w:p>
          <w:p w:rsidR="00B762D4" w:rsidRPr="00452BCA" w:rsidRDefault="00B762D4" w:rsidP="00B762D4">
            <w:pPr>
              <w:spacing w:line="240" w:lineRule="auto"/>
              <w:rPr>
                <w:rtl/>
              </w:rPr>
            </w:pPr>
          </w:p>
          <w:p w:rsidR="00B762D4" w:rsidRPr="00B159D6" w:rsidRDefault="00B762D4" w:rsidP="00B762D4">
            <w:pPr>
              <w:spacing w:line="240" w:lineRule="auto"/>
              <w:rPr>
                <w:rtl/>
              </w:rPr>
            </w:pPr>
          </w:p>
        </w:tc>
        <w:tc>
          <w:tcPr>
            <w:tcW w:w="1839" w:type="dxa"/>
          </w:tcPr>
          <w:p w:rsidR="00B762D4" w:rsidRDefault="00B762D4" w:rsidP="00B762D4">
            <w:pPr>
              <w:spacing w:line="240" w:lineRule="auto"/>
              <w:rPr>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Pr="00F77E66"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4.7.</w:t>
            </w:r>
            <w:r>
              <w:rPr>
                <w:rFonts w:ascii="David" w:hAnsi="David" w:cs="Arial" w:hint="cs"/>
                <w:color w:val="000000" w:themeColor="text1"/>
                <w:sz w:val="24"/>
                <w:szCs w:val="24"/>
                <w:rtl/>
                <w:lang w:bidi="ar-LB"/>
              </w:rPr>
              <w:t>ث</w:t>
            </w:r>
          </w:p>
        </w:tc>
        <w:tc>
          <w:tcPr>
            <w:tcW w:w="1559" w:type="dxa"/>
          </w:tcPr>
          <w:p w:rsidR="00B762D4" w:rsidRPr="00F77E66" w:rsidRDefault="00B762D4" w:rsidP="00B762D4">
            <w:pPr>
              <w:spacing w:line="240" w:lineRule="auto"/>
            </w:pPr>
            <w:r w:rsidRPr="00F77E66">
              <w:rPr>
                <w:rFonts w:hint="cs"/>
                <w:rtl/>
                <w:lang w:bidi="ar-LB"/>
              </w:rPr>
              <w:t>الدكانة</w:t>
            </w:r>
            <w:r w:rsidRPr="00F77E66">
              <w:rPr>
                <w:rFonts w:hint="cs"/>
                <w:rtl/>
                <w:lang w:bidi="ar-SA"/>
              </w:rPr>
              <w:t xml:space="preserve"> - على النحو المحدد في البند 4.7 </w:t>
            </w:r>
            <w:proofErr w:type="gramStart"/>
            <w:r w:rsidRPr="00F77E66">
              <w:rPr>
                <w:rFonts w:hint="cs"/>
                <w:rtl/>
                <w:lang w:bidi="ar-SA"/>
              </w:rPr>
              <w:t>ب ،</w:t>
            </w:r>
            <w:proofErr w:type="gramEnd"/>
            <w:r w:rsidRPr="00F77E66">
              <w:rPr>
                <w:rFonts w:hint="cs"/>
                <w:rtl/>
                <w:lang w:bidi="ar-SA"/>
              </w:rPr>
              <w:t xml:space="preserve"> والذي يتضمن </w:t>
            </w:r>
            <w:r w:rsidRPr="00F77E66">
              <w:rPr>
                <w:rFonts w:hint="cs"/>
                <w:rtl/>
                <w:lang w:bidi="ar-LB"/>
              </w:rPr>
              <w:t>معالجة</w:t>
            </w:r>
            <w:r w:rsidRPr="00F77E66">
              <w:rPr>
                <w:rFonts w:hint="cs"/>
                <w:rtl/>
                <w:lang w:bidi="ar-SA"/>
              </w:rPr>
              <w:t xml:space="preserve"> الطعام ، بما في ذلك توصيل الطعام</w:t>
            </w:r>
          </w:p>
          <w:p w:rsidR="00B762D4" w:rsidRPr="00F77E66" w:rsidRDefault="00B762D4" w:rsidP="00B762D4">
            <w:pPr>
              <w:spacing w:line="240" w:lineRule="auto"/>
              <w:rPr>
                <w:rtl/>
              </w:rPr>
            </w:pPr>
          </w:p>
        </w:tc>
        <w:tc>
          <w:tcPr>
            <w:tcW w:w="3969" w:type="dxa"/>
          </w:tcPr>
          <w:p w:rsidR="00B762D4" w:rsidRPr="000209B9" w:rsidRDefault="00B762D4" w:rsidP="00B762D4">
            <w:pPr>
              <w:spacing w:line="240" w:lineRule="auto"/>
            </w:pPr>
            <w:r w:rsidRPr="002D1808">
              <w:rPr>
                <w:rFonts w:hint="cs"/>
                <w:rtl/>
                <w:lang w:bidi="ar-SA"/>
              </w:rPr>
              <w:t xml:space="preserve">صاحب </w:t>
            </w:r>
            <w:r>
              <w:rPr>
                <w:rFonts w:hint="cs"/>
                <w:rtl/>
                <w:lang w:bidi="ar-SA"/>
              </w:rPr>
              <w:t>مصلحة تجارية</w:t>
            </w:r>
            <w:r w:rsidRPr="002D1808">
              <w:rPr>
                <w:rFonts w:hint="cs"/>
                <w:rtl/>
                <w:lang w:bidi="ar-SA"/>
              </w:rPr>
              <w:t xml:space="preserve"> الذي من المحتمل أن يتسبب نشاطه في حدوث </w:t>
            </w:r>
            <w:proofErr w:type="gramStart"/>
            <w:r w:rsidRPr="002D1808">
              <w:rPr>
                <w:rFonts w:hint="cs"/>
                <w:rtl/>
                <w:lang w:bidi="ar-SA"/>
              </w:rPr>
              <w:t>روائح ،</w:t>
            </w:r>
            <w:proofErr w:type="gramEnd"/>
            <w:r w:rsidRPr="002D1808">
              <w:rPr>
                <w:rFonts w:hint="cs"/>
                <w:rtl/>
                <w:lang w:bidi="ar-SA"/>
              </w:rPr>
              <w:t xml:space="preserve"> بما في ذلك نتيجة التحميص </w:t>
            </w:r>
            <w:r>
              <w:rPr>
                <w:rFonts w:hint="cs"/>
                <w:rtl/>
                <w:lang w:bidi="ar-SA"/>
              </w:rPr>
              <w:t xml:space="preserve">, </w:t>
            </w:r>
            <w:r w:rsidRPr="002D1808">
              <w:rPr>
                <w:rFonts w:hint="cs"/>
                <w:rtl/>
                <w:lang w:bidi="ar-SA"/>
              </w:rPr>
              <w:t xml:space="preserve">الخبز والقلي والشوي وما إلى ذلك ، باستثناء صاحب </w:t>
            </w:r>
            <w:r>
              <w:rPr>
                <w:rFonts w:hint="cs"/>
                <w:rtl/>
                <w:lang w:bidi="ar-SA"/>
              </w:rPr>
              <w:t>مصلحة تجارية</w:t>
            </w:r>
            <w:r w:rsidRPr="002D1808">
              <w:rPr>
                <w:rFonts w:hint="cs"/>
                <w:rtl/>
                <w:lang w:bidi="ar-SA"/>
              </w:rPr>
              <w:t xml:space="preserve"> الذي تم إعفاؤه من قبل المجلس المحلي ، سيقوم بتركيب وتشغيل </w:t>
            </w:r>
            <w:r>
              <w:rPr>
                <w:rFonts w:hint="cs"/>
                <w:rtl/>
                <w:lang w:bidi="ar-SA"/>
              </w:rPr>
              <w:t>أجهزة لمعالجة</w:t>
            </w:r>
            <w:r w:rsidRPr="002D1808">
              <w:rPr>
                <w:rFonts w:hint="cs"/>
                <w:rtl/>
                <w:lang w:bidi="ar-SA"/>
              </w:rPr>
              <w:t xml:space="preserve"> الروائح وملوثات الهواء أنظمة التحكم التي يتم تشغيلها وصيانتها</w:t>
            </w:r>
            <w:r>
              <w:rPr>
                <w:rFonts w:hint="cs"/>
                <w:rtl/>
                <w:lang w:bidi="ar-SA"/>
              </w:rPr>
              <w:t xml:space="preserve"> بحسب توصيات المنتج</w:t>
            </w:r>
            <w:r w:rsidRPr="002D1808">
              <w:rPr>
                <w:rFonts w:hint="cs"/>
                <w:rtl/>
                <w:lang w:bidi="ar-SA"/>
              </w:rPr>
              <w:t xml:space="preserve">. يجب على صاحب </w:t>
            </w:r>
            <w:r>
              <w:rPr>
                <w:rFonts w:hint="cs"/>
                <w:rtl/>
                <w:lang w:bidi="ar-SA"/>
              </w:rPr>
              <w:t>المصلحة التجارية</w:t>
            </w:r>
            <w:r w:rsidRPr="002D1808">
              <w:rPr>
                <w:rFonts w:hint="cs"/>
                <w:rtl/>
                <w:lang w:bidi="ar-SA"/>
              </w:rPr>
              <w:t xml:space="preserve"> تركيب وتشغيل فاصل </w:t>
            </w:r>
            <w:proofErr w:type="gramStart"/>
            <w:r>
              <w:rPr>
                <w:rFonts w:hint="cs"/>
                <w:rtl/>
                <w:lang w:bidi="ar-SA"/>
              </w:rPr>
              <w:t>الدهون</w:t>
            </w:r>
            <w:r w:rsidRPr="002D1808">
              <w:rPr>
                <w:rFonts w:hint="cs"/>
                <w:rtl/>
                <w:lang w:bidi="ar-SA"/>
              </w:rPr>
              <w:t xml:space="preserve"> ،</w:t>
            </w:r>
            <w:proofErr w:type="gramEnd"/>
            <w:r w:rsidRPr="002D1808">
              <w:rPr>
                <w:rFonts w:hint="cs"/>
                <w:rtl/>
                <w:lang w:bidi="ar-SA"/>
              </w:rPr>
              <w:t xml:space="preserve"> بالحجم والتكنولوجيا التي ستمكن </w:t>
            </w:r>
            <w:r>
              <w:rPr>
                <w:rFonts w:hint="cs"/>
                <w:rtl/>
                <w:lang w:bidi="ar-SA"/>
              </w:rPr>
              <w:t>المصلحة التجارية</w:t>
            </w:r>
            <w:r w:rsidRPr="002D1808">
              <w:rPr>
                <w:rFonts w:hint="cs"/>
                <w:rtl/>
                <w:lang w:bidi="ar-SA"/>
              </w:rPr>
              <w:t xml:space="preserve"> من تلبية قيم انبعاث مياه الصرف الصحي المطلوبة </w:t>
            </w:r>
            <w:r>
              <w:rPr>
                <w:rFonts w:hint="cs"/>
                <w:rtl/>
                <w:lang w:bidi="ar-LB"/>
              </w:rPr>
              <w:t>في أنظمة مؤسسات</w:t>
            </w:r>
            <w:r w:rsidRPr="002D1808">
              <w:rPr>
                <w:rFonts w:hint="cs"/>
                <w:rtl/>
                <w:lang w:bidi="ar-SA"/>
              </w:rPr>
              <w:t xml:space="preserve"> المياه والصرف الصحي (مياه الصرف الصحي التي يتم تصريفها في نظام الصرف الصحي) ، 2014 ، ما لم يكن </w:t>
            </w:r>
            <w:r>
              <w:rPr>
                <w:rFonts w:hint="cs"/>
                <w:rtl/>
                <w:lang w:bidi="ar-LB"/>
              </w:rPr>
              <w:t>قد حصل</w:t>
            </w:r>
            <w:r w:rsidRPr="002D1808">
              <w:rPr>
                <w:rFonts w:hint="cs"/>
                <w:rtl/>
                <w:lang w:bidi="ar-SA"/>
              </w:rPr>
              <w:t xml:space="preserve"> على إعفاء من هذا </w:t>
            </w:r>
            <w:r>
              <w:rPr>
                <w:rFonts w:hint="cs"/>
                <w:rtl/>
                <w:lang w:bidi="ar-SA"/>
              </w:rPr>
              <w:t>الشرط</w:t>
            </w:r>
            <w:r w:rsidRPr="002D1808">
              <w:rPr>
                <w:rFonts w:hint="cs"/>
                <w:rtl/>
                <w:lang w:bidi="ar-SA"/>
              </w:rPr>
              <w:t xml:space="preserve"> ،</w:t>
            </w:r>
            <w:r>
              <w:rPr>
                <w:rFonts w:hint="cs"/>
                <w:rtl/>
                <w:lang w:bidi="ar-SA"/>
              </w:rPr>
              <w:t xml:space="preserve"> كما ذُكر</w:t>
            </w:r>
            <w:r w:rsidRPr="002D1808">
              <w:rPr>
                <w:rFonts w:hint="cs"/>
                <w:rtl/>
                <w:lang w:bidi="ar-SA"/>
              </w:rPr>
              <w:t xml:space="preserve"> من مؤسسة مياه الجليل. فاصل </w:t>
            </w:r>
            <w:r>
              <w:rPr>
                <w:rFonts w:hint="cs"/>
                <w:rtl/>
                <w:lang w:bidi="ar-SA"/>
              </w:rPr>
              <w:t>الدهون</w:t>
            </w:r>
            <w:r w:rsidRPr="002D1808">
              <w:rPr>
                <w:rFonts w:hint="cs"/>
                <w:rtl/>
                <w:lang w:bidi="ar-SA"/>
              </w:rPr>
              <w:t xml:space="preserve"> وفقًا لتعليمات الشركة </w:t>
            </w:r>
            <w:proofErr w:type="spellStart"/>
            <w:r>
              <w:rPr>
                <w:rFonts w:hint="cs"/>
                <w:rtl/>
                <w:lang w:bidi="ar-SA"/>
              </w:rPr>
              <w:t>المنتتجة</w:t>
            </w:r>
            <w:proofErr w:type="spellEnd"/>
            <w:r w:rsidRPr="002D1808">
              <w:rPr>
                <w:rFonts w:hint="cs"/>
                <w:rtl/>
                <w:lang w:bidi="ar-SA"/>
              </w:rPr>
              <w:t xml:space="preserve"> وس</w:t>
            </w:r>
            <w:r>
              <w:rPr>
                <w:rFonts w:hint="cs"/>
                <w:rtl/>
                <w:lang w:bidi="ar-SA"/>
              </w:rPr>
              <w:t xml:space="preserve">يتم تفريغ </w:t>
            </w:r>
            <w:r w:rsidRPr="002D1808">
              <w:rPr>
                <w:rFonts w:hint="cs"/>
                <w:rtl/>
                <w:lang w:bidi="ar-SA"/>
              </w:rPr>
              <w:t xml:space="preserve">محتويات الفاصل </w:t>
            </w:r>
            <w:r>
              <w:rPr>
                <w:rFonts w:hint="cs"/>
                <w:rtl/>
                <w:lang w:bidi="ar-SA"/>
              </w:rPr>
              <w:t>بوتيرة</w:t>
            </w:r>
            <w:r w:rsidRPr="002D1808">
              <w:rPr>
                <w:rFonts w:hint="cs"/>
                <w:rtl/>
                <w:lang w:bidi="ar-SA"/>
              </w:rPr>
              <w:t xml:space="preserve"> </w:t>
            </w:r>
            <w:r>
              <w:rPr>
                <w:rFonts w:hint="cs"/>
                <w:rtl/>
                <w:lang w:bidi="ar-SA"/>
              </w:rPr>
              <w:t>ت</w:t>
            </w:r>
            <w:r w:rsidRPr="002D1808">
              <w:rPr>
                <w:rFonts w:hint="cs"/>
                <w:rtl/>
                <w:lang w:bidi="ar-SA"/>
              </w:rPr>
              <w:t xml:space="preserve">سمح </w:t>
            </w:r>
            <w:r>
              <w:rPr>
                <w:rFonts w:hint="cs"/>
                <w:rtl/>
                <w:lang w:bidi="ar-SA"/>
              </w:rPr>
              <w:t>للمصلحة التجارية</w:t>
            </w:r>
            <w:r w:rsidRPr="002D1808">
              <w:rPr>
                <w:rFonts w:hint="cs"/>
                <w:rtl/>
                <w:lang w:bidi="ar-SA"/>
              </w:rPr>
              <w:t xml:space="preserve"> بتلبية قيم انبعاث مياه الصرف الصحي </w:t>
            </w:r>
            <w:r w:rsidRPr="002D1808">
              <w:rPr>
                <w:rFonts w:hint="cs"/>
                <w:rtl/>
                <w:lang w:bidi="ar-SA"/>
              </w:rPr>
              <w:lastRenderedPageBreak/>
              <w:t xml:space="preserve">التي </w:t>
            </w:r>
            <w:proofErr w:type="spellStart"/>
            <w:r w:rsidRPr="002D1808">
              <w:rPr>
                <w:rFonts w:hint="cs"/>
                <w:rtl/>
                <w:lang w:bidi="ar-SA"/>
              </w:rPr>
              <w:t>تتطلبها</w:t>
            </w:r>
            <w:proofErr w:type="spellEnd"/>
            <w:r w:rsidRPr="002D1808">
              <w:rPr>
                <w:rFonts w:hint="cs"/>
                <w:rtl/>
                <w:lang w:bidi="ar-SA"/>
              </w:rPr>
              <w:t xml:space="preserve"> المياه </w:t>
            </w:r>
            <w:r>
              <w:rPr>
                <w:rFonts w:hint="cs"/>
                <w:rtl/>
                <w:lang w:bidi="ar-SA"/>
              </w:rPr>
              <w:t>أنظمة مؤسسات</w:t>
            </w:r>
            <w:r w:rsidRPr="002D1808">
              <w:rPr>
                <w:rFonts w:hint="cs"/>
                <w:rtl/>
                <w:lang w:bidi="ar-SA"/>
              </w:rPr>
              <w:t xml:space="preserve"> الصرف الصحي (تصريف مياه الصرف الصحي في نظام الصرف الصحي</w:t>
            </w:r>
            <w:proofErr w:type="gramStart"/>
            <w:r w:rsidRPr="002D1808">
              <w:rPr>
                <w:rFonts w:hint="cs"/>
                <w:rtl/>
                <w:lang w:bidi="ar-SA"/>
              </w:rPr>
              <w:t>) ،</w:t>
            </w:r>
            <w:proofErr w:type="gramEnd"/>
            <w:r w:rsidRPr="002D1808">
              <w:rPr>
                <w:rFonts w:hint="cs"/>
                <w:rtl/>
                <w:lang w:bidi="ar-SA"/>
              </w:rPr>
              <w:t xml:space="preserve"> 2014.</w:t>
            </w:r>
            <w:r>
              <w:t xml:space="preserve"> </w:t>
            </w:r>
            <w:r w:rsidRPr="00CC5BF1">
              <w:rPr>
                <w:rFonts w:hint="cs"/>
                <w:shd w:val="clear" w:color="auto" w:fill="FFFFFF" w:themeFill="background1"/>
                <w:rtl/>
                <w:lang w:bidi="ar-SA"/>
              </w:rPr>
              <w:t xml:space="preserve">سيتم ارسال محتويات الفاصل فقط إلى موقع معتمد بموجب القانون. يجب على صاحب المصلحة التجارية الاحتفاظ بتصاريح الإخلاء </w:t>
            </w:r>
            <w:proofErr w:type="gramStart"/>
            <w:r w:rsidRPr="00CC5BF1">
              <w:rPr>
                <w:rFonts w:hint="cs"/>
                <w:shd w:val="clear" w:color="auto" w:fill="FFFFFF" w:themeFill="background1"/>
                <w:rtl/>
                <w:lang w:bidi="ar-SA"/>
              </w:rPr>
              <w:t>والاستيعاب ،</w:t>
            </w:r>
            <w:proofErr w:type="gramEnd"/>
            <w:r w:rsidRPr="00CC5BF1">
              <w:rPr>
                <w:rFonts w:hint="cs"/>
                <w:shd w:val="clear" w:color="auto" w:fill="FFFFFF" w:themeFill="background1"/>
                <w:rtl/>
                <w:lang w:bidi="ar-SA"/>
              </w:rPr>
              <w:t xml:space="preserve"> لمحتويات الفاصل ، لمدة عام واحد في المصلحة التجارية وتقديمها إلى المجلس المحلي ، عند الطلب. سيقوم صاحب العمل بتركيب حاوية مخصصة لتجميع زيت الطعام المستعمل في منطقة العمل. سيتم التحكم في الحاوية وستقف على وعاء بحجم 110٪. سيتم التخلص من الزيت المستخدم لشركة تمت الموافقة عليها بموجب القانون. تصاريح الإجلاء وتصاريح الاستيعاب التي تشير إلى أنه قام بإخلاء الزيت المستعمل المذكور وبواسطة ناقل معتمد بموجب </w:t>
            </w:r>
            <w:proofErr w:type="gramStart"/>
            <w:r w:rsidRPr="00CC5BF1">
              <w:rPr>
                <w:rFonts w:hint="cs"/>
                <w:shd w:val="clear" w:color="auto" w:fill="FFFFFF" w:themeFill="background1"/>
                <w:rtl/>
                <w:lang w:bidi="ar-SA"/>
              </w:rPr>
              <w:t>القانون ،</w:t>
            </w:r>
            <w:proofErr w:type="gramEnd"/>
            <w:r w:rsidRPr="00CC5BF1">
              <w:rPr>
                <w:rFonts w:hint="cs"/>
                <w:shd w:val="clear" w:color="auto" w:fill="FFFFFF" w:themeFill="background1"/>
                <w:rtl/>
                <w:lang w:bidi="ar-SA"/>
              </w:rPr>
              <w:t xml:space="preserve"> سيتم الاحتفاظ بها في المنشأة لمدة عام واحد وعرضها على المجلس المحلي ، عند الطلب</w:t>
            </w:r>
            <w:r w:rsidRPr="000209B9">
              <w:rPr>
                <w:rFonts w:hint="cs"/>
                <w:rtl/>
                <w:lang w:bidi="ar-SA"/>
              </w:rPr>
              <w:t>.</w:t>
            </w:r>
          </w:p>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r w:rsidRPr="00CC5BF1">
              <w:rPr>
                <w:rFonts w:asciiTheme="minorHAnsi" w:eastAsiaTheme="minorEastAsia" w:hAnsiTheme="minorHAnsi" w:cstheme="minorBidi" w:hint="cs"/>
                <w:sz w:val="22"/>
                <w:szCs w:val="22"/>
                <w:rtl/>
                <w:lang w:bidi="ar-SA"/>
              </w:rPr>
              <w:t xml:space="preserve">مصلحة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8064A9" w:rsidRDefault="00B762D4" w:rsidP="00B762D4">
            <w:pPr>
              <w:pStyle w:val="HTML"/>
              <w:bidi/>
              <w:rPr>
                <w:rFonts w:asciiTheme="minorHAnsi" w:eastAsiaTheme="minorEastAsia" w:hAnsiTheme="minorHAnsi" w:cstheme="minorBidi"/>
                <w:sz w:val="22"/>
                <w:szCs w:val="22"/>
              </w:rPr>
            </w:pPr>
            <w:r>
              <w:rPr>
                <w:rtl/>
              </w:rPr>
              <w:t xml:space="preserve"> </w:t>
            </w:r>
            <w:r w:rsidRPr="008064A9">
              <w:rPr>
                <w:rFonts w:asciiTheme="minorHAnsi" w:eastAsiaTheme="minorEastAsia" w:hAnsiTheme="minorHAnsi" w:cstheme="minorBidi" w:hint="cs"/>
                <w:sz w:val="22"/>
                <w:szCs w:val="22"/>
                <w:rtl/>
                <w:lang w:bidi="ar-SA"/>
              </w:rPr>
              <w:t xml:space="preserve">سيتصرف صاحب العمل وفقًا لأحكام قانون الصحة العامة (الغذاء) لعام 2015 في المبادئ التوجيهية للمعالجة والإنتاج للبيع </w:t>
            </w:r>
            <w:proofErr w:type="gramStart"/>
            <w:r w:rsidRPr="008064A9">
              <w:rPr>
                <w:rFonts w:asciiTheme="minorHAnsi" w:eastAsiaTheme="minorEastAsia" w:hAnsiTheme="minorHAnsi" w:cstheme="minorBidi" w:hint="cs"/>
                <w:sz w:val="22"/>
                <w:szCs w:val="22"/>
                <w:rtl/>
                <w:lang w:bidi="ar-SA"/>
              </w:rPr>
              <w:t>الفوري ،</w:t>
            </w:r>
            <w:proofErr w:type="gramEnd"/>
            <w:r w:rsidRPr="008064A9">
              <w:rPr>
                <w:rFonts w:asciiTheme="minorHAnsi" w:eastAsiaTheme="minorEastAsia" w:hAnsiTheme="minorHAnsi" w:cstheme="minorBidi" w:hint="cs"/>
                <w:sz w:val="22"/>
                <w:szCs w:val="22"/>
                <w:rtl/>
                <w:lang w:bidi="ar-SA"/>
              </w:rPr>
              <w:t xml:space="preserve"> واللحوم المجنحة واللحوم ، في محلات الجزارة أو أقسام الجزارة في محلات السوبر ماركت</w:t>
            </w:r>
          </w:p>
          <w:p w:rsidR="00B762D4" w:rsidRDefault="00B762D4" w:rsidP="00B762D4">
            <w:pPr>
              <w:spacing w:line="240" w:lineRule="auto"/>
              <w:rPr>
                <w:rtl/>
              </w:rPr>
            </w:pPr>
            <w:r>
              <w:rPr>
                <w:rFonts w:hint="cs"/>
                <w:rtl/>
              </w:rPr>
              <w:t xml:space="preserve"> .</w:t>
            </w:r>
          </w:p>
          <w:p w:rsidR="00B762D4" w:rsidRPr="00471F86" w:rsidRDefault="00B762D4" w:rsidP="00B762D4">
            <w:pPr>
              <w:pStyle w:val="HTML"/>
              <w:bidi/>
              <w:rPr>
                <w:rFonts w:asciiTheme="minorHAnsi" w:eastAsiaTheme="minorEastAsia" w:hAnsiTheme="minorHAnsi" w:cstheme="minorBidi"/>
                <w:sz w:val="22"/>
                <w:szCs w:val="22"/>
                <w:lang w:bidi="ar-SA"/>
              </w:rPr>
            </w:pPr>
            <w:r w:rsidRPr="00471F86">
              <w:rPr>
                <w:rFonts w:asciiTheme="minorHAnsi" w:eastAsiaTheme="minorEastAsia" w:hAnsiTheme="minorHAnsi" w:cstheme="minorBidi" w:hint="cs"/>
                <w:sz w:val="22"/>
                <w:szCs w:val="22"/>
                <w:rtl/>
                <w:lang w:bidi="ar-SA"/>
              </w:rPr>
              <w:t xml:space="preserve">يجب على صاحب </w:t>
            </w:r>
            <w:r>
              <w:rPr>
                <w:rFonts w:asciiTheme="minorHAnsi" w:eastAsiaTheme="minorEastAsia" w:hAnsiTheme="minorHAnsi" w:cstheme="minorBidi" w:hint="cs"/>
                <w:sz w:val="22"/>
                <w:szCs w:val="22"/>
                <w:rtl/>
                <w:lang w:bidi="ar-SA"/>
              </w:rPr>
              <w:t>المصلحة التجارية</w:t>
            </w:r>
            <w:r w:rsidRPr="00471F86">
              <w:rPr>
                <w:rFonts w:asciiTheme="minorHAnsi" w:eastAsiaTheme="minorEastAsia" w:hAnsiTheme="minorHAnsi" w:cstheme="minorBidi" w:hint="cs"/>
                <w:sz w:val="22"/>
                <w:szCs w:val="22"/>
                <w:rtl/>
                <w:lang w:bidi="ar-SA"/>
              </w:rPr>
              <w:t xml:space="preserve"> الامتثال لكل ما هو مذكور في القسم في الفصل 5 المتطلبات العامة للشركات. لن يقوم صاحب العمل بمعالجة اللحوم ما لم يكن لديه تصريح بذلك في الرخصة التجارية.</w:t>
            </w:r>
          </w:p>
          <w:p w:rsidR="00B762D4" w:rsidRPr="00471F86" w:rsidRDefault="00B762D4" w:rsidP="00B762D4">
            <w:pPr>
              <w:spacing w:line="240" w:lineRule="auto"/>
              <w:rPr>
                <w:rtl/>
              </w:rPr>
            </w:pPr>
          </w:p>
          <w:p w:rsidR="00B762D4" w:rsidRDefault="00B762D4" w:rsidP="00B762D4">
            <w:pPr>
              <w:spacing w:line="240" w:lineRule="auto"/>
              <w:rPr>
                <w:rtl/>
              </w:rPr>
            </w:pPr>
          </w:p>
        </w:tc>
        <w:tc>
          <w:tcPr>
            <w:tcW w:w="1839" w:type="dxa"/>
          </w:tcPr>
          <w:p w:rsidR="00B762D4" w:rsidRDefault="00B762D4" w:rsidP="00B762D4">
            <w:pPr>
              <w:spacing w:line="240" w:lineRule="auto"/>
              <w:rPr>
                <w:rtl/>
                <w:lang w:bidi="ar-LB"/>
              </w:rPr>
            </w:pPr>
            <w:r>
              <w:rPr>
                <w:rFonts w:hint="cs"/>
                <w:rtl/>
                <w:lang w:bidi="ar-LB"/>
              </w:rPr>
              <w:lastRenderedPageBreak/>
              <w:t>مسموح في مناطق العمل والتجارة</w:t>
            </w: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 xml:space="preserve">4 </w:t>
            </w:r>
          </w:p>
          <w:p w:rsidR="00B762D4"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الغذاء</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4.8.</w:t>
            </w:r>
          </w:p>
        </w:tc>
        <w:tc>
          <w:tcPr>
            <w:tcW w:w="1559" w:type="dxa"/>
          </w:tcPr>
          <w:p w:rsidR="00B762D4" w:rsidRPr="00A12D11" w:rsidRDefault="00B762D4" w:rsidP="00B762D4">
            <w:pPr>
              <w:spacing w:line="240" w:lineRule="auto"/>
              <w:rPr>
                <w:lang w:bidi="ar-SA"/>
              </w:rPr>
            </w:pPr>
            <w:r w:rsidRPr="00A12D11">
              <w:rPr>
                <w:rFonts w:hint="cs"/>
                <w:rtl/>
                <w:lang w:bidi="ar-SA"/>
              </w:rPr>
              <w:t xml:space="preserve">مشروبات مسكرة - </w:t>
            </w:r>
            <w:proofErr w:type="gramStart"/>
            <w:r w:rsidRPr="00A12D11">
              <w:rPr>
                <w:rFonts w:hint="cs"/>
                <w:rtl/>
                <w:lang w:bidi="ar-SA"/>
              </w:rPr>
              <w:t>حانة ،</w:t>
            </w:r>
            <w:proofErr w:type="gramEnd"/>
            <w:r w:rsidRPr="00A12D11">
              <w:rPr>
                <w:rFonts w:hint="cs"/>
                <w:rtl/>
                <w:lang w:bidi="ar-SA"/>
              </w:rPr>
              <w:t xml:space="preserve"> بار ، </w:t>
            </w:r>
            <w:r>
              <w:rPr>
                <w:rFonts w:hint="cs"/>
                <w:rtl/>
                <w:lang w:bidi="ar-SA"/>
              </w:rPr>
              <w:t>خمّارة</w:t>
            </w:r>
            <w:r w:rsidRPr="00A12D11">
              <w:rPr>
                <w:rFonts w:hint="cs"/>
                <w:rtl/>
                <w:lang w:bidi="ar-SA"/>
              </w:rPr>
              <w:t xml:space="preserve"> وأي عمل يكون نشاطه الرئيسي هو تقديم</w:t>
            </w:r>
            <w:r>
              <w:rPr>
                <w:rFonts w:hint="cs"/>
                <w:rtl/>
                <w:lang w:bidi="ar-SA"/>
              </w:rPr>
              <w:t>ا من اجل استهلاكها في مكان التقديم</w:t>
            </w:r>
          </w:p>
          <w:p w:rsidR="00B762D4" w:rsidRPr="00A12D11"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31" w:history="1">
              <w:r>
                <w:rPr>
                  <w:rFonts w:ascii="David" w:hAnsi="David" w:cs="Arial" w:hint="cs"/>
                  <w:sz w:val="24"/>
                  <w:szCs w:val="24"/>
                  <w:rtl/>
                  <w:lang w:bidi="ar-LB"/>
                </w:rPr>
                <w:t xml:space="preserve">رابط بالمواصفات الموحّدة </w:t>
              </w:r>
            </w:hyperlink>
          </w:p>
          <w:p w:rsidR="00B762D4" w:rsidRPr="00452BCA" w:rsidRDefault="00B762D4" w:rsidP="00B762D4">
            <w:pPr>
              <w:spacing w:line="240" w:lineRule="auto"/>
              <w:rPr>
                <w:rtl/>
              </w:rPr>
            </w:pPr>
          </w:p>
        </w:tc>
        <w:tc>
          <w:tcPr>
            <w:tcW w:w="1839" w:type="dxa"/>
          </w:tcPr>
          <w:p w:rsidR="00B762D4" w:rsidRDefault="00B762D4" w:rsidP="00B762D4">
            <w:pPr>
              <w:spacing w:line="240" w:lineRule="auto"/>
              <w:rPr>
                <w:rtl/>
              </w:rPr>
            </w:pPr>
          </w:p>
        </w:tc>
      </w:tr>
    </w:tbl>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Pr>
          <w:rFonts w:ascii="David" w:hAnsi="David" w:cs="Arial" w:hint="cs"/>
          <w:b/>
          <w:bCs/>
          <w:color w:val="000000" w:themeColor="text1"/>
          <w:sz w:val="24"/>
          <w:szCs w:val="24"/>
          <w:u w:val="single"/>
          <w:rtl/>
          <w:lang w:bidi="ar-LB"/>
        </w:rPr>
        <w:t>المجموعة</w:t>
      </w:r>
      <w:r w:rsidRPr="00C07436">
        <w:rPr>
          <w:rFonts w:ascii="David" w:hAnsi="David" w:cs="David"/>
          <w:b/>
          <w:bCs/>
          <w:color w:val="000000" w:themeColor="text1"/>
          <w:sz w:val="24"/>
          <w:szCs w:val="24"/>
          <w:u w:val="single"/>
          <w:rtl/>
        </w:rPr>
        <w:t xml:space="preserve"> 5 – </w:t>
      </w:r>
      <w:r>
        <w:rPr>
          <w:rFonts w:ascii="David" w:hAnsi="David" w:cs="Arial" w:hint="cs"/>
          <w:b/>
          <w:bCs/>
          <w:color w:val="000000" w:themeColor="text1"/>
          <w:sz w:val="24"/>
          <w:szCs w:val="24"/>
          <w:u w:val="single"/>
          <w:rtl/>
          <w:lang w:bidi="ar-LB"/>
        </w:rPr>
        <w:t>المياه والنفايات</w:t>
      </w: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9"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993" w:type="dxa"/>
          </w:tcPr>
          <w:p w:rsidR="00B762D4" w:rsidRPr="008E77FF"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lastRenderedPageBreak/>
              <w:t xml:space="preserve">5 </w:t>
            </w:r>
            <w:r>
              <w:rPr>
                <w:rFonts w:ascii="David" w:hAnsi="David" w:cs="Arial" w:hint="cs"/>
                <w:color w:val="000000" w:themeColor="text1"/>
                <w:sz w:val="24"/>
                <w:szCs w:val="24"/>
                <w:rtl/>
                <w:lang w:bidi="ar-LB"/>
              </w:rPr>
              <w:t>المياه والنفايات</w:t>
            </w:r>
          </w:p>
        </w:tc>
        <w:tc>
          <w:tcPr>
            <w:tcW w:w="1134" w:type="dxa"/>
          </w:tcPr>
          <w:p w:rsidR="00B762D4" w:rsidRPr="007501E7"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5.1.</w:t>
            </w:r>
            <w:r>
              <w:rPr>
                <w:rFonts w:ascii="David" w:hAnsi="David" w:cs="Arial" w:hint="cs"/>
                <w:color w:val="000000" w:themeColor="text1"/>
                <w:sz w:val="24"/>
                <w:szCs w:val="24"/>
                <w:rtl/>
                <w:lang w:bidi="ar-LB"/>
              </w:rPr>
              <w:t>أ</w:t>
            </w:r>
          </w:p>
        </w:tc>
        <w:tc>
          <w:tcPr>
            <w:tcW w:w="1559" w:type="dxa"/>
            <w:shd w:val="clear" w:color="auto" w:fill="auto"/>
          </w:tcPr>
          <w:p w:rsidR="00B762D4" w:rsidRPr="009C31B7" w:rsidRDefault="00B762D4" w:rsidP="00B762D4">
            <w:pPr>
              <w:pStyle w:val="HTML"/>
              <w:shd w:val="clear" w:color="auto" w:fill="F8F9FA"/>
              <w:bidi/>
              <w:rPr>
                <w:rFonts w:ascii="David" w:eastAsiaTheme="minorEastAsia" w:hAnsi="David" w:cs="David"/>
                <w:color w:val="000000" w:themeColor="text1"/>
                <w:sz w:val="24"/>
                <w:szCs w:val="24"/>
                <w:rtl/>
              </w:rPr>
            </w:pPr>
            <w:r w:rsidRPr="009C31B7">
              <w:rPr>
                <w:rFonts w:ascii="Arial" w:eastAsiaTheme="minorEastAsia" w:hAnsi="Arial" w:cs="Arial" w:hint="cs"/>
                <w:color w:val="000000" w:themeColor="text1"/>
                <w:sz w:val="24"/>
                <w:szCs w:val="24"/>
                <w:rtl/>
                <w:lang w:bidi="ar-LB"/>
              </w:rPr>
              <w:t>القمامة</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والنفايات</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باستثناء</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النفايات</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الخطرة</w:t>
            </w:r>
            <w:r w:rsidRPr="009C31B7">
              <w:rPr>
                <w:rFonts w:ascii="David" w:eastAsiaTheme="minorEastAsia" w:hAnsi="David" w:cs="David" w:hint="cs"/>
                <w:color w:val="000000" w:themeColor="text1"/>
                <w:sz w:val="24"/>
                <w:szCs w:val="24"/>
                <w:rtl/>
                <w:lang w:bidi="ar-LB"/>
              </w:rPr>
              <w:t xml:space="preserve"> - </w:t>
            </w:r>
            <w:r w:rsidRPr="009C31B7">
              <w:rPr>
                <w:rFonts w:ascii="Arial" w:eastAsiaTheme="minorEastAsia" w:hAnsi="Arial" w:cs="Arial" w:hint="cs"/>
                <w:color w:val="000000" w:themeColor="text1"/>
                <w:sz w:val="24"/>
                <w:szCs w:val="24"/>
                <w:rtl/>
                <w:lang w:bidi="ar-LB"/>
              </w:rPr>
              <w:t>محطة</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SA"/>
              </w:rPr>
              <w:t>انتقال</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وفرز</w:t>
            </w:r>
          </w:p>
          <w:p w:rsidR="00B762D4" w:rsidRPr="009C31B7" w:rsidRDefault="00B762D4" w:rsidP="00B762D4">
            <w:pPr>
              <w:spacing w:line="240" w:lineRule="auto"/>
              <w:rPr>
                <w:rFonts w:ascii="David" w:hAnsi="David" w:cs="David"/>
                <w:color w:val="000000" w:themeColor="text1"/>
                <w:sz w:val="24"/>
                <w:szCs w:val="24"/>
                <w:rtl/>
              </w:rPr>
            </w:pPr>
          </w:p>
        </w:tc>
        <w:tc>
          <w:tcPr>
            <w:tcW w:w="3969" w:type="dxa"/>
            <w:shd w:val="clear" w:color="auto" w:fill="auto"/>
          </w:tcPr>
          <w:p w:rsidR="00B762D4" w:rsidRPr="009C31B7" w:rsidRDefault="00B762D4" w:rsidP="00B762D4">
            <w:pPr>
              <w:spacing w:line="240" w:lineRule="auto"/>
              <w:rPr>
                <w:rFonts w:ascii="David" w:hAnsi="David" w:cs="David"/>
                <w:color w:val="000000" w:themeColor="text1"/>
                <w:sz w:val="24"/>
                <w:szCs w:val="24"/>
                <w:rtl/>
              </w:rPr>
            </w:pPr>
          </w:p>
        </w:tc>
        <w:tc>
          <w:tcPr>
            <w:tcW w:w="1839" w:type="dxa"/>
            <w:shd w:val="clear" w:color="auto" w:fill="auto"/>
          </w:tcPr>
          <w:p w:rsidR="00B762D4" w:rsidRPr="00BA3D92" w:rsidRDefault="00B762D4" w:rsidP="00B762D4">
            <w:pPr>
              <w:pStyle w:val="HTML"/>
              <w:shd w:val="clear" w:color="auto" w:fill="F8F9FA"/>
              <w:bidi/>
              <w:rPr>
                <w:rFonts w:ascii="David" w:eastAsiaTheme="minorEastAsia" w:hAnsi="David" w:cs="David"/>
                <w:color w:val="000000" w:themeColor="text1"/>
                <w:sz w:val="24"/>
                <w:szCs w:val="24"/>
              </w:rPr>
            </w:pPr>
            <w:r w:rsidRPr="00BA3D92">
              <w:rPr>
                <w:rFonts w:ascii="Arial" w:eastAsiaTheme="minorEastAsia" w:hAnsi="Arial" w:cs="Arial" w:hint="cs"/>
                <w:color w:val="000000" w:themeColor="text1"/>
                <w:sz w:val="24"/>
                <w:szCs w:val="24"/>
                <w:rtl/>
                <w:lang w:bidi="ar-SA"/>
              </w:rPr>
              <w:t>وفقا</w:t>
            </w:r>
            <w:r w:rsidRPr="00BA3D92">
              <w:rPr>
                <w:rFonts w:ascii="David" w:eastAsiaTheme="minorEastAsia" w:hAnsi="David" w:cs="David" w:hint="cs"/>
                <w:color w:val="000000" w:themeColor="text1"/>
                <w:sz w:val="24"/>
                <w:szCs w:val="24"/>
                <w:rtl/>
                <w:lang w:bidi="ar-SA"/>
              </w:rPr>
              <w:t xml:space="preserve"> </w:t>
            </w:r>
            <w:r w:rsidRPr="00BA3D92">
              <w:rPr>
                <w:rFonts w:ascii="Arial" w:eastAsiaTheme="minorEastAsia" w:hAnsi="Arial" w:cs="Arial" w:hint="cs"/>
                <w:color w:val="000000" w:themeColor="text1"/>
                <w:sz w:val="24"/>
                <w:szCs w:val="24"/>
                <w:rtl/>
                <w:lang w:bidi="ar-SA"/>
              </w:rPr>
              <w:t>لخطة</w:t>
            </w:r>
            <w:r w:rsidRPr="00BA3D92">
              <w:rPr>
                <w:rFonts w:ascii="David" w:eastAsiaTheme="minorEastAsia" w:hAnsi="David" w:cs="David" w:hint="cs"/>
                <w:color w:val="000000" w:themeColor="text1"/>
                <w:sz w:val="24"/>
                <w:szCs w:val="24"/>
                <w:rtl/>
                <w:lang w:bidi="ar-SA"/>
              </w:rPr>
              <w:t xml:space="preserve"> </w:t>
            </w:r>
            <w:r>
              <w:rPr>
                <w:rFonts w:ascii="David" w:eastAsiaTheme="minorEastAsia" w:hAnsi="David" w:cstheme="minorBidi" w:hint="cs"/>
                <w:color w:val="000000" w:themeColor="text1"/>
                <w:sz w:val="24"/>
                <w:szCs w:val="24"/>
                <w:rtl/>
                <w:lang w:bidi="ar-LB"/>
              </w:rPr>
              <w:t xml:space="preserve">بناء بناء-مدينة </w:t>
            </w:r>
            <w:r w:rsidRPr="00BA3D92">
              <w:rPr>
                <w:rFonts w:ascii="Arial" w:eastAsiaTheme="minorEastAsia" w:hAnsi="Arial" w:cs="Arial" w:hint="cs"/>
                <w:color w:val="000000" w:themeColor="text1"/>
                <w:sz w:val="24"/>
                <w:szCs w:val="24"/>
                <w:rtl/>
                <w:lang w:bidi="ar-SA"/>
              </w:rPr>
              <w:t>رئيسية</w:t>
            </w:r>
            <w:r w:rsidRPr="00BA3D92">
              <w:rPr>
                <w:rFonts w:ascii="David" w:eastAsiaTheme="minorEastAsia" w:hAnsi="David" w:cs="David" w:hint="cs"/>
                <w:color w:val="000000" w:themeColor="text1"/>
                <w:sz w:val="24"/>
                <w:szCs w:val="24"/>
                <w:rtl/>
                <w:lang w:bidi="ar-SA"/>
              </w:rPr>
              <w:t xml:space="preserve"> </w:t>
            </w:r>
            <w:r w:rsidRPr="00BA3D92">
              <w:rPr>
                <w:rFonts w:ascii="Arial" w:eastAsiaTheme="minorEastAsia" w:hAnsi="Arial" w:cs="Arial" w:hint="cs"/>
                <w:color w:val="000000" w:themeColor="text1"/>
                <w:sz w:val="24"/>
                <w:szCs w:val="24"/>
                <w:rtl/>
                <w:lang w:bidi="ar-SA"/>
              </w:rPr>
              <w:t>محددة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val="restart"/>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5 </w:t>
            </w:r>
            <w:r>
              <w:rPr>
                <w:rFonts w:ascii="David" w:hAnsi="David" w:cs="Arial" w:hint="cs"/>
                <w:color w:val="000000" w:themeColor="text1"/>
                <w:sz w:val="24"/>
                <w:szCs w:val="24"/>
                <w:rtl/>
                <w:lang w:bidi="ar-LB"/>
              </w:rPr>
              <w:t>المياه والنفايات</w:t>
            </w:r>
          </w:p>
        </w:tc>
        <w:tc>
          <w:tcPr>
            <w:tcW w:w="1134" w:type="dxa"/>
            <w:vMerge w:val="restart"/>
          </w:tcPr>
          <w:p w:rsidR="00B762D4" w:rsidRPr="007501E7" w:rsidRDefault="00B762D4" w:rsidP="00B762D4">
            <w:pPr>
              <w:spacing w:line="240" w:lineRule="auto"/>
              <w:rPr>
                <w:rFonts w:ascii="David" w:hAnsi="David"/>
                <w:color w:val="000000" w:themeColor="text1"/>
                <w:sz w:val="24"/>
                <w:szCs w:val="24"/>
                <w:rtl/>
                <w:lang w:bidi="ar-LB"/>
              </w:rPr>
            </w:pPr>
            <w:r w:rsidRPr="00C07436">
              <w:rPr>
                <w:rFonts w:ascii="David" w:hAnsi="David" w:cs="David"/>
                <w:color w:val="000000" w:themeColor="text1"/>
                <w:sz w:val="24"/>
                <w:szCs w:val="24"/>
                <w:rtl/>
              </w:rPr>
              <w:t>5.1.</w:t>
            </w:r>
            <w:r>
              <w:rPr>
                <w:rFonts w:ascii="David" w:hAnsi="David" w:hint="cs"/>
                <w:color w:val="000000" w:themeColor="text1"/>
                <w:sz w:val="24"/>
                <w:szCs w:val="24"/>
                <w:rtl/>
                <w:lang w:bidi="ar-LB"/>
              </w:rPr>
              <w:t>ب</w:t>
            </w:r>
          </w:p>
        </w:tc>
        <w:tc>
          <w:tcPr>
            <w:tcW w:w="1559" w:type="dxa"/>
            <w:vMerge w:val="restart"/>
            <w:shd w:val="clear" w:color="auto" w:fill="auto"/>
          </w:tcPr>
          <w:p w:rsidR="00B762D4" w:rsidRPr="009C31B7" w:rsidRDefault="00B762D4" w:rsidP="00B762D4">
            <w:pPr>
              <w:pStyle w:val="HTML"/>
              <w:shd w:val="clear" w:color="auto" w:fill="F8F9FA"/>
              <w:bidi/>
              <w:rPr>
                <w:rFonts w:ascii="David" w:eastAsiaTheme="minorEastAsia" w:hAnsi="David" w:cs="David"/>
                <w:color w:val="000000" w:themeColor="text1"/>
                <w:sz w:val="24"/>
                <w:szCs w:val="24"/>
              </w:rPr>
            </w:pPr>
            <w:r w:rsidRPr="009C31B7">
              <w:rPr>
                <w:rFonts w:ascii="Arial" w:eastAsiaTheme="minorEastAsia" w:hAnsi="Arial" w:cs="Arial" w:hint="cs"/>
                <w:color w:val="000000" w:themeColor="text1"/>
                <w:sz w:val="24"/>
                <w:szCs w:val="24"/>
                <w:rtl/>
                <w:lang w:bidi="ar-LB"/>
              </w:rPr>
              <w:t>جمع</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ونقل</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القمامة</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والنفايات</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ما</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عدا</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النفايات</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الخطرة</w:t>
            </w:r>
          </w:p>
          <w:p w:rsidR="00B762D4" w:rsidRPr="009C31B7" w:rsidRDefault="00B762D4" w:rsidP="00B762D4">
            <w:pPr>
              <w:spacing w:line="240" w:lineRule="auto"/>
              <w:rPr>
                <w:rFonts w:ascii="David" w:hAnsi="David" w:cs="David"/>
                <w:color w:val="000000" w:themeColor="text1"/>
                <w:sz w:val="24"/>
                <w:szCs w:val="24"/>
                <w:rtl/>
              </w:rPr>
            </w:pPr>
          </w:p>
        </w:tc>
        <w:tc>
          <w:tcPr>
            <w:tcW w:w="3969" w:type="dxa"/>
            <w:shd w:val="clear" w:color="auto" w:fill="auto"/>
          </w:tcPr>
          <w:p w:rsidR="00B762D4" w:rsidRPr="009C31B7" w:rsidRDefault="00B762D4" w:rsidP="00B762D4">
            <w:pPr>
              <w:pStyle w:val="HTML"/>
              <w:shd w:val="clear" w:color="auto" w:fill="F8F9FA"/>
              <w:bidi/>
              <w:rPr>
                <w:rFonts w:ascii="David" w:eastAsiaTheme="minorEastAsia" w:hAnsi="David" w:cs="David"/>
                <w:color w:val="000000" w:themeColor="text1"/>
                <w:sz w:val="24"/>
                <w:szCs w:val="24"/>
              </w:rPr>
            </w:pPr>
            <w:r w:rsidRPr="009C31B7">
              <w:rPr>
                <w:rFonts w:ascii="Arial" w:eastAsiaTheme="minorEastAsia" w:hAnsi="Arial" w:cs="Arial" w:hint="cs"/>
                <w:color w:val="000000" w:themeColor="text1"/>
                <w:sz w:val="24"/>
                <w:szCs w:val="24"/>
                <w:rtl/>
                <w:lang w:bidi="ar-LB"/>
              </w:rPr>
              <w:t>يقوم</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طالب</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الترخيص</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بجمع</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ونقل</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النفايات</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على</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مسؤوليته</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وعلى</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نفقته</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الخاصة</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إلى</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الموقع</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المعتمد</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بموجب</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القانون</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والسلطة</w:t>
            </w:r>
            <w:r w:rsidRPr="009C31B7">
              <w:rPr>
                <w:rFonts w:ascii="David" w:eastAsiaTheme="minorEastAsia" w:hAnsi="David" w:cs="David" w:hint="cs"/>
                <w:color w:val="000000" w:themeColor="text1"/>
                <w:sz w:val="24"/>
                <w:szCs w:val="24"/>
                <w:rtl/>
                <w:lang w:bidi="ar-LB"/>
              </w:rPr>
              <w:t xml:space="preserve"> - </w:t>
            </w:r>
            <w:r w:rsidRPr="009C31B7">
              <w:rPr>
                <w:rFonts w:ascii="Arial" w:eastAsiaTheme="minorEastAsia" w:hAnsi="Arial" w:cs="Arial" w:hint="cs"/>
                <w:color w:val="000000" w:themeColor="text1"/>
                <w:sz w:val="24"/>
                <w:szCs w:val="24"/>
                <w:rtl/>
                <w:lang w:bidi="ar-LB"/>
              </w:rPr>
              <w:t>إذا</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قام</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بمعالجة</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LB"/>
              </w:rPr>
              <w:t>نفايات</w:t>
            </w:r>
            <w:r w:rsidRPr="009C31B7">
              <w:rPr>
                <w:rFonts w:ascii="David" w:eastAsiaTheme="minorEastAsia" w:hAnsi="David" w:cs="David" w:hint="cs"/>
                <w:color w:val="000000" w:themeColor="text1"/>
                <w:sz w:val="24"/>
                <w:szCs w:val="24"/>
                <w:rtl/>
                <w:lang w:bidi="ar-LB"/>
              </w:rPr>
              <w:t xml:space="preserve"> </w:t>
            </w:r>
            <w:r w:rsidRPr="009C31B7">
              <w:rPr>
                <w:rFonts w:ascii="Arial" w:eastAsiaTheme="minorEastAsia" w:hAnsi="Arial" w:cs="Arial" w:hint="cs"/>
                <w:color w:val="000000" w:themeColor="text1"/>
                <w:sz w:val="24"/>
                <w:szCs w:val="24"/>
                <w:rtl/>
                <w:lang w:bidi="ar-SA"/>
              </w:rPr>
              <w:t>السلطة</w:t>
            </w:r>
            <w:r w:rsidRPr="009C31B7">
              <w:rPr>
                <w:rFonts w:ascii="David" w:eastAsiaTheme="minorEastAsia" w:hAnsi="David" w:cs="David" w:hint="cs"/>
                <w:color w:val="000000" w:themeColor="text1"/>
                <w:sz w:val="24"/>
                <w:szCs w:val="24"/>
                <w:rtl/>
                <w:lang w:bidi="ar-LB"/>
              </w:rPr>
              <w:t>.</w:t>
            </w:r>
          </w:p>
          <w:p w:rsidR="00B762D4" w:rsidRPr="009C31B7"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shd w:val="clear" w:color="auto" w:fill="auto"/>
          </w:tcPr>
          <w:p w:rsidR="00B762D4" w:rsidRPr="00DA249C" w:rsidRDefault="00B762D4" w:rsidP="00B762D4">
            <w:pPr>
              <w:pStyle w:val="HTML"/>
              <w:shd w:val="clear" w:color="auto" w:fill="F8F9FA"/>
              <w:bidi/>
              <w:rPr>
                <w:rFonts w:ascii="David" w:eastAsiaTheme="minorEastAsia" w:hAnsi="David" w:cs="David"/>
                <w:color w:val="000000" w:themeColor="text1"/>
                <w:sz w:val="24"/>
                <w:szCs w:val="24"/>
              </w:rPr>
            </w:pPr>
            <w:r w:rsidRPr="00DA249C">
              <w:rPr>
                <w:rFonts w:ascii="Arial" w:eastAsiaTheme="minorEastAsia" w:hAnsi="Arial" w:cs="Arial" w:hint="cs"/>
                <w:color w:val="000000" w:themeColor="text1"/>
                <w:sz w:val="24"/>
                <w:szCs w:val="24"/>
                <w:rtl/>
                <w:lang w:bidi="ar-SA"/>
              </w:rPr>
              <w:t>يجب</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ألا</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يقوم</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طالب</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الترخيص</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في</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النفايات</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المجمعة</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بأي</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إجراء</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معالجة</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أو</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استخدام</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إعادة</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التدوير</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أو</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الفرز</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ولكن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فقط</w:t>
            </w:r>
            <w:r w:rsidRPr="00DA249C">
              <w:rPr>
                <w:rFonts w:ascii="David" w:eastAsiaTheme="minorEastAsia" w:hAnsi="David" w:cs="David"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SA"/>
              </w:rPr>
              <w:t>في</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الموقع</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المرخص</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له</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بذلك</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بموجب</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أي</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قانون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ومن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قبل</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السلطة</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في</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حال</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كان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الموقع</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ضمن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منطقته</w:t>
            </w:r>
            <w:r>
              <w:rPr>
                <w:rFonts w:ascii="Arial" w:eastAsiaTheme="minorEastAsia" w:hAnsi="Arial" w:cs="Arial" w:hint="cs"/>
                <w:color w:val="000000" w:themeColor="text1"/>
                <w:sz w:val="24"/>
                <w:szCs w:val="24"/>
                <w:rtl/>
                <w:lang w:bidi="ar-SA"/>
              </w:rPr>
              <w:t>ا</w:t>
            </w:r>
            <w:r w:rsidRPr="00DA249C">
              <w:rPr>
                <w:rFonts w:ascii="David" w:eastAsiaTheme="minorEastAsia" w:hAnsi="David" w:cs="David" w:hint="cs"/>
                <w:color w:val="000000" w:themeColor="text1"/>
                <w:sz w:val="24"/>
                <w:szCs w:val="24"/>
                <w:rtl/>
                <w:lang w:bidi="ar-SA"/>
              </w:rPr>
              <w:t>).</w:t>
            </w:r>
          </w:p>
          <w:p w:rsidR="00B762D4" w:rsidRPr="00DA249C"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DA249C" w:rsidRDefault="00B762D4" w:rsidP="00B762D4">
            <w:pPr>
              <w:pStyle w:val="HTML"/>
              <w:shd w:val="clear" w:color="auto" w:fill="F8F9FA"/>
              <w:bidi/>
              <w:rPr>
                <w:rFonts w:ascii="David" w:eastAsiaTheme="minorEastAsia" w:hAnsi="David" w:cs="David"/>
                <w:color w:val="000000" w:themeColor="text1"/>
                <w:sz w:val="24"/>
                <w:szCs w:val="24"/>
              </w:rPr>
            </w:pPr>
            <w:r w:rsidRPr="00DA249C">
              <w:rPr>
                <w:rFonts w:ascii="Arial" w:eastAsiaTheme="minorEastAsia" w:hAnsi="Arial" w:cs="Arial" w:hint="cs"/>
                <w:color w:val="000000" w:themeColor="text1"/>
                <w:sz w:val="24"/>
                <w:szCs w:val="24"/>
                <w:rtl/>
                <w:lang w:bidi="ar-SA"/>
              </w:rPr>
              <w:t>يقوم</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طالب</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الترخيص</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بتخزين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أوعية</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التخزين</w:t>
            </w:r>
            <w:r w:rsidRPr="00DA249C">
              <w:rPr>
                <w:rFonts w:ascii="David" w:eastAsiaTheme="minorEastAsia" w:hAnsi="David" w:cs="David" w:hint="cs"/>
                <w:color w:val="000000" w:themeColor="text1"/>
                <w:sz w:val="24"/>
                <w:szCs w:val="24"/>
                <w:rtl/>
                <w:lang w:bidi="ar-SA"/>
              </w:rPr>
              <w:t xml:space="preserve"> - </w:t>
            </w:r>
            <w:r w:rsidRPr="00DA249C">
              <w:rPr>
                <w:rFonts w:ascii="Arial" w:eastAsiaTheme="minorEastAsia" w:hAnsi="Arial" w:cs="Arial" w:hint="cs"/>
                <w:color w:val="000000" w:themeColor="text1"/>
                <w:sz w:val="24"/>
                <w:szCs w:val="24"/>
                <w:rtl/>
                <w:lang w:bidi="ar-SA"/>
              </w:rPr>
              <w:t>فارغة</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أو</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ممتلئة</w:t>
            </w:r>
            <w:r w:rsidRPr="00DA249C">
              <w:rPr>
                <w:rFonts w:ascii="David" w:eastAsiaTheme="minorEastAsia" w:hAnsi="David" w:cs="David" w:hint="cs"/>
                <w:color w:val="000000" w:themeColor="text1"/>
                <w:sz w:val="24"/>
                <w:szCs w:val="24"/>
                <w:rtl/>
                <w:lang w:bidi="ar-SA"/>
              </w:rPr>
              <w:t xml:space="preserve"> - </w:t>
            </w:r>
            <w:r w:rsidRPr="00DA249C">
              <w:rPr>
                <w:rFonts w:ascii="Arial" w:eastAsiaTheme="minorEastAsia" w:hAnsi="Arial" w:cs="Arial" w:hint="cs"/>
                <w:color w:val="000000" w:themeColor="text1"/>
                <w:sz w:val="24"/>
                <w:szCs w:val="24"/>
                <w:rtl/>
                <w:lang w:bidi="ar-SA"/>
              </w:rPr>
              <w:t>فقط</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في</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المكان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المعتمد</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من</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قبل</w:t>
            </w:r>
            <w:r w:rsidRPr="00DA249C">
              <w:rPr>
                <w:rFonts w:ascii="David" w:eastAsiaTheme="minorEastAsia" w:hAnsi="David" w:cs="David" w:hint="cs"/>
                <w:color w:val="000000" w:themeColor="text1"/>
                <w:sz w:val="24"/>
                <w:szCs w:val="24"/>
                <w:rtl/>
                <w:lang w:bidi="ar-SA"/>
              </w:rPr>
              <w:t xml:space="preserve"> </w:t>
            </w:r>
            <w:r w:rsidRPr="00DA249C">
              <w:rPr>
                <w:rFonts w:ascii="Arial" w:eastAsiaTheme="minorEastAsia" w:hAnsi="Arial" w:cs="Arial" w:hint="cs"/>
                <w:color w:val="000000" w:themeColor="text1"/>
                <w:sz w:val="24"/>
                <w:szCs w:val="24"/>
                <w:rtl/>
                <w:lang w:bidi="ar-SA"/>
              </w:rPr>
              <w:t>السلطة</w:t>
            </w:r>
          </w:p>
          <w:p w:rsidR="00B762D4" w:rsidRPr="00DA249C"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DA249C" w:rsidRDefault="00B762D4" w:rsidP="00B762D4">
            <w:pPr>
              <w:pStyle w:val="HTML"/>
              <w:shd w:val="clear" w:color="auto" w:fill="F8F9FA"/>
              <w:bidi/>
              <w:rPr>
                <w:rFonts w:ascii="Arial" w:eastAsiaTheme="minorEastAsia" w:hAnsi="Arial" w:cs="Arial"/>
                <w:color w:val="000000" w:themeColor="text1"/>
                <w:sz w:val="24"/>
                <w:szCs w:val="24"/>
                <w:lang w:bidi="ar-SA"/>
              </w:rPr>
            </w:pPr>
            <w:r w:rsidRPr="00DA249C">
              <w:rPr>
                <w:rFonts w:ascii="Arial" w:eastAsiaTheme="minorEastAsia" w:hAnsi="Arial" w:cs="Arial" w:hint="cs"/>
                <w:color w:val="000000" w:themeColor="text1"/>
                <w:sz w:val="24"/>
                <w:szCs w:val="24"/>
                <w:rtl/>
                <w:lang w:bidi="ar-SA"/>
              </w:rPr>
              <w:t>يقوم طالب الترخيص بغسل وتعقيم أد</w:t>
            </w:r>
            <w:r>
              <w:rPr>
                <w:rFonts w:ascii="Arial" w:eastAsiaTheme="minorEastAsia" w:hAnsi="Arial" w:cs="Arial" w:hint="cs"/>
                <w:color w:val="000000" w:themeColor="text1"/>
                <w:sz w:val="24"/>
                <w:szCs w:val="24"/>
                <w:rtl/>
                <w:lang w:bidi="ar-LB"/>
              </w:rPr>
              <w:t>وات</w:t>
            </w:r>
            <w:r w:rsidRPr="00DA249C">
              <w:rPr>
                <w:rFonts w:ascii="Arial" w:eastAsiaTheme="minorEastAsia" w:hAnsi="Arial" w:cs="Arial" w:hint="cs"/>
                <w:color w:val="000000" w:themeColor="text1"/>
                <w:sz w:val="24"/>
                <w:szCs w:val="24"/>
                <w:rtl/>
                <w:lang w:bidi="ar-SA"/>
              </w:rPr>
              <w:t xml:space="preserve"> جمع النفايات فقط في مكان آخر معتمد من قبل وزارة حماية البيئة.</w:t>
            </w:r>
          </w:p>
          <w:p w:rsidR="00B762D4" w:rsidRPr="00DA249C"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0E3692" w:rsidRDefault="00B762D4" w:rsidP="00B762D4">
            <w:pPr>
              <w:pStyle w:val="HTML"/>
              <w:shd w:val="clear" w:color="auto" w:fill="F8F9FA"/>
              <w:bidi/>
              <w:rPr>
                <w:rFonts w:ascii="David" w:eastAsiaTheme="minorEastAsia" w:hAnsi="David" w:cs="David"/>
                <w:color w:val="000000" w:themeColor="text1"/>
                <w:sz w:val="24"/>
                <w:szCs w:val="24"/>
              </w:rPr>
            </w:pPr>
            <w:r w:rsidRPr="000E3692">
              <w:rPr>
                <w:rFonts w:ascii="Arial" w:eastAsiaTheme="minorEastAsia" w:hAnsi="Arial" w:cs="Arial" w:hint="cs"/>
                <w:color w:val="000000" w:themeColor="text1"/>
                <w:sz w:val="24"/>
                <w:szCs w:val="24"/>
                <w:rtl/>
                <w:lang w:bidi="ar-SA"/>
              </w:rPr>
              <w:t>وقوف</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المركبات</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في</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نهاية</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ساعات</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العمل</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و</w:t>
            </w:r>
            <w:r w:rsidRPr="000E3692">
              <w:rPr>
                <w:rFonts w:ascii="David" w:eastAsiaTheme="minorEastAsia" w:hAnsi="David" w:cs="David" w:hint="cs"/>
                <w:color w:val="000000" w:themeColor="text1"/>
                <w:sz w:val="24"/>
                <w:szCs w:val="24"/>
                <w:rtl/>
                <w:lang w:bidi="ar-SA"/>
              </w:rPr>
              <w:t xml:space="preserve"> / </w:t>
            </w:r>
            <w:r w:rsidRPr="000E3692">
              <w:rPr>
                <w:rFonts w:ascii="Arial" w:eastAsiaTheme="minorEastAsia" w:hAnsi="Arial" w:cs="Arial" w:hint="cs"/>
                <w:color w:val="000000" w:themeColor="text1"/>
                <w:sz w:val="24"/>
                <w:szCs w:val="24"/>
                <w:rtl/>
                <w:lang w:bidi="ar-SA"/>
              </w:rPr>
              <w:t>أو</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لفترة</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طويلة</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من</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الوقت</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لن</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يتم</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إلا</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في</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مكان</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معتمد</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من</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قبل</w:t>
            </w:r>
            <w:r w:rsidRPr="000E3692">
              <w:rPr>
                <w:rFonts w:ascii="David" w:eastAsiaTheme="minorEastAsia" w:hAnsi="David" w:cs="David" w:hint="cs"/>
                <w:color w:val="000000" w:themeColor="text1"/>
                <w:sz w:val="24"/>
                <w:szCs w:val="24"/>
                <w:rtl/>
                <w:lang w:bidi="ar-SA"/>
              </w:rPr>
              <w:t xml:space="preserve"> </w:t>
            </w:r>
            <w:r w:rsidRPr="000E3692">
              <w:rPr>
                <w:rFonts w:ascii="Arial" w:eastAsiaTheme="minorEastAsia" w:hAnsi="Arial" w:cs="Arial" w:hint="cs"/>
                <w:color w:val="000000" w:themeColor="text1"/>
                <w:sz w:val="24"/>
                <w:szCs w:val="24"/>
                <w:rtl/>
                <w:lang w:bidi="ar-SA"/>
              </w:rPr>
              <w:t>السلطة</w:t>
            </w:r>
            <w:r w:rsidRPr="000E3692">
              <w:rPr>
                <w:rFonts w:ascii="David" w:eastAsiaTheme="minorEastAsia" w:hAnsi="David" w:cs="David" w:hint="cs"/>
                <w:color w:val="000000" w:themeColor="text1"/>
                <w:sz w:val="24"/>
                <w:szCs w:val="24"/>
                <w:rtl/>
                <w:lang w:bidi="ar-SA"/>
              </w:rPr>
              <w:t>.</w:t>
            </w:r>
          </w:p>
          <w:p w:rsidR="00B762D4" w:rsidRPr="00C07436"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32" w:history="1">
              <w:r>
                <w:rPr>
                  <w:rFonts w:ascii="David" w:hAnsi="David" w:cs="Arial" w:hint="cs"/>
                  <w:sz w:val="24"/>
                  <w:szCs w:val="24"/>
                  <w:rtl/>
                  <w:lang w:bidi="ar-LB"/>
                </w:rPr>
                <w:t xml:space="preserve">رابط بالمواصفات الموحّدة </w:t>
              </w:r>
            </w:hyperlink>
          </w:p>
          <w:p w:rsidR="00B762D4" w:rsidRPr="009D6A13"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5 </w:t>
            </w:r>
            <w:r>
              <w:rPr>
                <w:rFonts w:ascii="David" w:hAnsi="David" w:cs="Arial" w:hint="cs"/>
                <w:color w:val="000000" w:themeColor="text1"/>
                <w:sz w:val="24"/>
                <w:szCs w:val="24"/>
                <w:rtl/>
                <w:lang w:bidi="ar-LB"/>
              </w:rPr>
              <w:t>المياه والنفايات</w:t>
            </w:r>
          </w:p>
        </w:tc>
        <w:tc>
          <w:tcPr>
            <w:tcW w:w="1134" w:type="dxa"/>
          </w:tcPr>
          <w:p w:rsidR="00B762D4" w:rsidRPr="008162AB" w:rsidRDefault="00B762D4" w:rsidP="00B762D4">
            <w:pPr>
              <w:spacing w:line="240" w:lineRule="auto"/>
              <w:rPr>
                <w:rFonts w:ascii="David" w:hAnsi="David"/>
                <w:color w:val="000000" w:themeColor="text1"/>
                <w:sz w:val="24"/>
                <w:szCs w:val="24"/>
                <w:rtl/>
                <w:lang w:bidi="ar-LB"/>
              </w:rPr>
            </w:pPr>
            <w:r>
              <w:rPr>
                <w:rFonts w:ascii="David" w:hAnsi="David" w:cs="David" w:hint="cs"/>
                <w:color w:val="000000" w:themeColor="text1"/>
                <w:sz w:val="24"/>
                <w:szCs w:val="24"/>
                <w:rtl/>
              </w:rPr>
              <w:t>5.1.</w:t>
            </w:r>
            <w:r>
              <w:rPr>
                <w:rFonts w:ascii="David" w:hAnsi="David" w:hint="cs"/>
                <w:color w:val="000000" w:themeColor="text1"/>
                <w:sz w:val="24"/>
                <w:szCs w:val="24"/>
                <w:rtl/>
                <w:lang w:bidi="ar-LB"/>
              </w:rPr>
              <w:t>ت</w:t>
            </w:r>
          </w:p>
        </w:tc>
        <w:tc>
          <w:tcPr>
            <w:tcW w:w="1559" w:type="dxa"/>
          </w:tcPr>
          <w:p w:rsidR="00B762D4" w:rsidRPr="0007286C" w:rsidRDefault="00B762D4" w:rsidP="00B762D4">
            <w:pPr>
              <w:spacing w:line="240" w:lineRule="auto"/>
            </w:pPr>
            <w:r w:rsidRPr="0007286C">
              <w:rPr>
                <w:rFonts w:hint="cs"/>
                <w:rtl/>
                <w:lang w:bidi="ar-SA"/>
              </w:rPr>
              <w:t xml:space="preserve">القمامة </w:t>
            </w:r>
            <w:proofErr w:type="gramStart"/>
            <w:r w:rsidRPr="0007286C">
              <w:rPr>
                <w:rFonts w:hint="cs"/>
                <w:rtl/>
                <w:lang w:bidi="ar-SA"/>
              </w:rPr>
              <w:t>والنفايات ،</w:t>
            </w:r>
            <w:proofErr w:type="gramEnd"/>
            <w:r w:rsidRPr="0007286C">
              <w:rPr>
                <w:rFonts w:hint="cs"/>
                <w:rtl/>
                <w:lang w:bidi="ar-SA"/>
              </w:rPr>
              <w:t xml:space="preserve"> باستثناء نفايات المواد الخطرة - معالجة النفايات ، بما في ذلك: المعالجة ، والاستخدام ، وإعادة التدوير ، والفرز ، والسماد ، والحرق.</w:t>
            </w:r>
          </w:p>
          <w:p w:rsidR="00B762D4" w:rsidRPr="0007286C"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33" w:history="1">
              <w:r>
                <w:rPr>
                  <w:rFonts w:ascii="David" w:hAnsi="David" w:cs="Arial" w:hint="cs"/>
                  <w:sz w:val="24"/>
                  <w:szCs w:val="24"/>
                  <w:rtl/>
                  <w:lang w:bidi="ar-LB"/>
                </w:rPr>
                <w:t xml:space="preserve">رابط بالمواصفات الموحّدة </w:t>
              </w:r>
            </w:hyperlink>
          </w:p>
          <w:p w:rsidR="00B762D4" w:rsidRPr="009D6A13"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5 </w:t>
            </w:r>
            <w:r>
              <w:rPr>
                <w:rFonts w:ascii="David" w:hAnsi="David" w:cs="Arial" w:hint="cs"/>
                <w:color w:val="000000" w:themeColor="text1"/>
                <w:sz w:val="24"/>
                <w:szCs w:val="24"/>
                <w:rtl/>
                <w:lang w:bidi="ar-LB"/>
              </w:rPr>
              <w:t>المياه والنفايات</w:t>
            </w:r>
          </w:p>
        </w:tc>
        <w:tc>
          <w:tcPr>
            <w:tcW w:w="1134" w:type="dxa"/>
          </w:tcPr>
          <w:p w:rsidR="00B762D4" w:rsidRPr="008162A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5.3.</w:t>
            </w:r>
            <w:r>
              <w:rPr>
                <w:rFonts w:ascii="David" w:hAnsi="David" w:cs="Arial" w:hint="cs"/>
                <w:color w:val="000000" w:themeColor="text1"/>
                <w:sz w:val="24"/>
                <w:szCs w:val="24"/>
                <w:rtl/>
                <w:lang w:bidi="ar-LB"/>
              </w:rPr>
              <w:t>ت</w:t>
            </w:r>
          </w:p>
        </w:tc>
        <w:tc>
          <w:tcPr>
            <w:tcW w:w="1559" w:type="dxa"/>
          </w:tcPr>
          <w:p w:rsidR="00B762D4" w:rsidRPr="0007286C" w:rsidRDefault="00B762D4" w:rsidP="00B762D4">
            <w:pPr>
              <w:spacing w:line="240" w:lineRule="auto"/>
            </w:pPr>
            <w:r w:rsidRPr="0007286C">
              <w:rPr>
                <w:rFonts w:hint="cs"/>
                <w:rtl/>
                <w:lang w:bidi="ar-SA"/>
              </w:rPr>
              <w:t>مياه الصرف الصحي والنفايات السائلة - يتم نقلها في ناقلات</w:t>
            </w:r>
          </w:p>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F56BF9" w:rsidRDefault="00B762D4" w:rsidP="00B762D4">
            <w:pPr>
              <w:pStyle w:val="HTML"/>
              <w:bidi/>
              <w:rPr>
                <w:rFonts w:asciiTheme="minorHAnsi" w:eastAsiaTheme="minorEastAsia" w:hAnsiTheme="minorHAnsi" w:cstheme="minorBidi"/>
                <w:sz w:val="22"/>
                <w:szCs w:val="22"/>
                <w:lang w:bidi="ar-SA"/>
              </w:rPr>
            </w:pPr>
            <w:r w:rsidRPr="00F56BF9">
              <w:rPr>
                <w:rFonts w:asciiTheme="minorHAnsi" w:eastAsiaTheme="minorEastAsia" w:hAnsiTheme="minorHAnsi" w:cstheme="minorBidi" w:hint="cs"/>
                <w:sz w:val="22"/>
                <w:szCs w:val="22"/>
                <w:rtl/>
                <w:lang w:bidi="ar-SA"/>
              </w:rPr>
              <w:t>وقوف المركبات بعد ساعات العمل فقط في ساحة مخصصة يخصصها المجلس لهذا الغرض وفقط بعد إفراغها وغسلها في مكان يوافق عليه القانون.</w:t>
            </w:r>
          </w:p>
          <w:p w:rsidR="00B762D4" w:rsidRDefault="00B762D4" w:rsidP="00B762D4">
            <w:pPr>
              <w:spacing w:line="240" w:lineRule="auto"/>
              <w:rPr>
                <w:rFonts w:ascii="David" w:hAnsi="David" w:cs="David"/>
                <w:color w:val="000000" w:themeColor="text1"/>
                <w:sz w:val="24"/>
                <w:szCs w:val="24"/>
                <w:rtl/>
              </w:rPr>
            </w:pPr>
            <w:hyperlink r:id="rId34" w:history="1">
              <w:r>
                <w:rPr>
                  <w:rFonts w:ascii="David" w:hAnsi="David" w:cs="Arial" w:hint="cs"/>
                  <w:sz w:val="24"/>
                  <w:szCs w:val="24"/>
                  <w:rtl/>
                  <w:lang w:bidi="ar-LB"/>
                </w:rPr>
                <w:t xml:space="preserve">رابط بالمواصفات الموحّدة </w:t>
              </w:r>
            </w:hyperlink>
          </w:p>
          <w:p w:rsidR="00B762D4" w:rsidRPr="009D6A13" w:rsidRDefault="00B762D4" w:rsidP="00B762D4">
            <w:pPr>
              <w:spacing w:line="240" w:lineRule="auto"/>
              <w:rPr>
                <w:rFonts w:ascii="David" w:hAnsi="David" w:cs="David"/>
                <w:color w:val="000000" w:themeColor="text1"/>
                <w:sz w:val="24"/>
                <w:szCs w:val="24"/>
                <w:rtl/>
              </w:rPr>
            </w:pPr>
          </w:p>
          <w:p w:rsidR="00B762D4" w:rsidRPr="009D6A13"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bl>
    <w:p w:rsidR="00B762D4" w:rsidRPr="00C07436"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sidRPr="00702546">
        <w:rPr>
          <w:rFonts w:ascii="David" w:hAnsi="David" w:cs="Arial" w:hint="cs"/>
          <w:b/>
          <w:bCs/>
          <w:color w:val="000000" w:themeColor="text1"/>
          <w:sz w:val="24"/>
          <w:szCs w:val="24"/>
          <w:u w:val="single"/>
          <w:rtl/>
          <w:lang w:bidi="ar-LB"/>
        </w:rPr>
        <w:t>المجموعة</w:t>
      </w:r>
      <w:r w:rsidRPr="00C07436">
        <w:rPr>
          <w:rFonts w:ascii="David" w:hAnsi="David" w:cs="David"/>
          <w:color w:val="000000" w:themeColor="text1"/>
          <w:sz w:val="24"/>
          <w:szCs w:val="24"/>
          <w:rtl/>
        </w:rPr>
        <w:t xml:space="preserve"> </w:t>
      </w:r>
      <w:r w:rsidRPr="00C07436">
        <w:rPr>
          <w:rFonts w:ascii="David" w:hAnsi="David" w:cs="David"/>
          <w:b/>
          <w:bCs/>
          <w:color w:val="000000" w:themeColor="text1"/>
          <w:sz w:val="24"/>
          <w:szCs w:val="24"/>
          <w:u w:val="single"/>
          <w:rtl/>
        </w:rPr>
        <w:t xml:space="preserve">6 – </w:t>
      </w:r>
      <w:r>
        <w:rPr>
          <w:rFonts w:ascii="David" w:hAnsi="David" w:cs="Arial" w:hint="cs"/>
          <w:b/>
          <w:bCs/>
          <w:color w:val="000000" w:themeColor="text1"/>
          <w:sz w:val="24"/>
          <w:szCs w:val="24"/>
          <w:u w:val="single"/>
          <w:rtl/>
          <w:lang w:bidi="ar-LB"/>
        </w:rPr>
        <w:t>تجارة وغيرها</w:t>
      </w: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993" w:type="dxa"/>
          </w:tcPr>
          <w:p w:rsidR="00B762D4" w:rsidRPr="00C07436" w:rsidRDefault="00B762D4" w:rsidP="00B762D4">
            <w:pPr>
              <w:spacing w:after="0"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C07436" w:rsidRDefault="00B762D4" w:rsidP="00B762D4">
            <w:pPr>
              <w:spacing w:after="0" w:line="240" w:lineRule="auto"/>
              <w:rPr>
                <w:rFonts w:ascii="David" w:hAnsi="David" w:cs="David"/>
                <w:color w:val="000000" w:themeColor="text1"/>
                <w:sz w:val="24"/>
                <w:szCs w:val="24"/>
                <w:rtl/>
              </w:rPr>
            </w:pPr>
            <w:r>
              <w:rPr>
                <w:rFonts w:ascii="David" w:hAnsi="David" w:cs="David" w:hint="cs"/>
                <w:color w:val="000000" w:themeColor="text1"/>
                <w:sz w:val="24"/>
                <w:szCs w:val="24"/>
                <w:rtl/>
              </w:rPr>
              <w:t>6.1</w:t>
            </w:r>
          </w:p>
        </w:tc>
        <w:tc>
          <w:tcPr>
            <w:tcW w:w="1559" w:type="dxa"/>
            <w:shd w:val="clear" w:color="auto" w:fill="FFFFFF" w:themeFill="background1"/>
          </w:tcPr>
          <w:p w:rsidR="00B762D4" w:rsidRPr="00EF7507" w:rsidRDefault="00B762D4" w:rsidP="00B762D4">
            <w:pPr>
              <w:pStyle w:val="HTML"/>
              <w:shd w:val="clear" w:color="auto" w:fill="F8F9FA"/>
              <w:bidi/>
              <w:rPr>
                <w:rFonts w:asciiTheme="minorHAnsi" w:eastAsiaTheme="minorEastAsia" w:hAnsiTheme="minorHAnsi" w:cstheme="minorBidi"/>
                <w:sz w:val="22"/>
                <w:szCs w:val="22"/>
              </w:rPr>
            </w:pPr>
            <w:r w:rsidRPr="00EF7507">
              <w:rPr>
                <w:rFonts w:asciiTheme="minorHAnsi" w:eastAsiaTheme="minorEastAsia" w:hAnsiTheme="minorHAnsi" w:cstheme="minorBidi" w:hint="cs"/>
                <w:sz w:val="22"/>
                <w:szCs w:val="22"/>
                <w:rtl/>
                <w:lang w:bidi="ar-SA"/>
              </w:rPr>
              <w:t xml:space="preserve">التخزين - مكان مخصص </w:t>
            </w:r>
            <w:proofErr w:type="gramStart"/>
            <w:r w:rsidRPr="00EF7507">
              <w:rPr>
                <w:rFonts w:asciiTheme="minorHAnsi" w:eastAsiaTheme="minorEastAsia" w:hAnsiTheme="minorHAnsi" w:cstheme="minorBidi" w:hint="cs"/>
                <w:sz w:val="22"/>
                <w:szCs w:val="22"/>
                <w:rtl/>
                <w:lang w:bidi="ar-SA"/>
              </w:rPr>
              <w:t>للتخزين ،</w:t>
            </w:r>
            <w:proofErr w:type="gramEnd"/>
            <w:r w:rsidRPr="00EF7507">
              <w:rPr>
                <w:rFonts w:asciiTheme="minorHAnsi" w:eastAsiaTheme="minorEastAsia" w:hAnsiTheme="minorHAnsi" w:cstheme="minorBidi" w:hint="cs"/>
                <w:sz w:val="22"/>
                <w:szCs w:val="22"/>
                <w:rtl/>
                <w:lang w:bidi="ar-SA"/>
              </w:rPr>
              <w:t xml:space="preserve"> والذي لا يتطلب ترخيصًا وفقًا لتفصيل آخر في هذا الملحق ، والذي مساح</w:t>
            </w:r>
            <w:r>
              <w:rPr>
                <w:rFonts w:asciiTheme="minorHAnsi" w:eastAsiaTheme="minorEastAsia" w:hAnsiTheme="minorHAnsi" w:cstheme="minorBidi" w:hint="cs"/>
                <w:sz w:val="22"/>
                <w:szCs w:val="22"/>
                <w:rtl/>
                <w:lang w:bidi="ar-LB"/>
              </w:rPr>
              <w:t>ت</w:t>
            </w:r>
            <w:r w:rsidRPr="00EF7507">
              <w:rPr>
                <w:rFonts w:asciiTheme="minorHAnsi" w:eastAsiaTheme="minorEastAsia" w:hAnsiTheme="minorHAnsi" w:cstheme="minorBidi" w:hint="cs"/>
                <w:sz w:val="22"/>
                <w:szCs w:val="22"/>
                <w:rtl/>
                <w:lang w:bidi="ar-SA"/>
              </w:rPr>
              <w:t xml:space="preserve">ة 50 مترًا مربعًا أو أكثر ، سواء كان </w:t>
            </w:r>
            <w:r>
              <w:rPr>
                <w:rFonts w:asciiTheme="minorHAnsi" w:eastAsiaTheme="minorEastAsia" w:hAnsiTheme="minorHAnsi" w:cstheme="minorBidi" w:hint="cs"/>
                <w:sz w:val="22"/>
                <w:szCs w:val="22"/>
                <w:rtl/>
                <w:lang w:bidi="ar-SA"/>
              </w:rPr>
              <w:t>مغطى</w:t>
            </w:r>
            <w:r w:rsidRPr="00EF7507">
              <w:rPr>
                <w:rFonts w:asciiTheme="minorHAnsi" w:eastAsiaTheme="minorEastAsia" w:hAnsiTheme="minorHAnsi" w:cstheme="minorBidi" w:hint="cs"/>
                <w:sz w:val="22"/>
                <w:szCs w:val="22"/>
                <w:rtl/>
                <w:lang w:bidi="ar-SA"/>
              </w:rPr>
              <w:t xml:space="preserve"> أو غير مغطى ، باستثناء مستودع مجاور لمتجر البيع بالتجزئة ، و</w:t>
            </w:r>
            <w:r>
              <w:rPr>
                <w:rFonts w:asciiTheme="minorHAnsi" w:eastAsiaTheme="minorEastAsia" w:hAnsiTheme="minorHAnsi" w:cstheme="minorBidi" w:hint="cs"/>
                <w:sz w:val="22"/>
                <w:szCs w:val="22"/>
                <w:rtl/>
                <w:lang w:bidi="ar-SA"/>
              </w:rPr>
              <w:t xml:space="preserve">الذي </w:t>
            </w:r>
            <w:r w:rsidRPr="00EF7507">
              <w:rPr>
                <w:rFonts w:asciiTheme="minorHAnsi" w:eastAsiaTheme="minorEastAsia" w:hAnsiTheme="minorHAnsi" w:cstheme="minorBidi" w:hint="cs"/>
                <w:sz w:val="22"/>
                <w:szCs w:val="22"/>
                <w:rtl/>
                <w:lang w:bidi="ar-SA"/>
              </w:rPr>
              <w:t>الغرض الرئيسي منه هو خدمتها</w:t>
            </w:r>
          </w:p>
          <w:p w:rsidR="00B762D4" w:rsidRPr="00EF7507" w:rsidRDefault="00B762D4" w:rsidP="00B762D4">
            <w:pPr>
              <w:spacing w:after="0" w:line="240" w:lineRule="auto"/>
              <w:rPr>
                <w:rtl/>
              </w:rPr>
            </w:pPr>
          </w:p>
        </w:tc>
        <w:tc>
          <w:tcPr>
            <w:tcW w:w="3969" w:type="dxa"/>
          </w:tcPr>
          <w:p w:rsidR="00B762D4" w:rsidRPr="006A5F71" w:rsidRDefault="00B762D4" w:rsidP="00B762D4">
            <w:pPr>
              <w:pStyle w:val="HTML"/>
              <w:bidi/>
              <w:rPr>
                <w:rFonts w:asciiTheme="minorHAnsi" w:eastAsiaTheme="minorEastAsia" w:hAnsiTheme="minorHAnsi" w:cstheme="minorBidi"/>
                <w:sz w:val="22"/>
                <w:szCs w:val="22"/>
              </w:rPr>
            </w:pPr>
            <w:r w:rsidRPr="006A5F71">
              <w:rPr>
                <w:rFonts w:asciiTheme="minorHAnsi" w:eastAsiaTheme="minorEastAsia" w:hAnsiTheme="minorHAnsi" w:cstheme="minorBidi" w:hint="cs"/>
                <w:sz w:val="22"/>
                <w:szCs w:val="22"/>
                <w:rtl/>
                <w:lang w:bidi="ar-SA"/>
              </w:rPr>
              <w:t>سيتم إعطاء شروط محددة للأعمال التجارية اعتمادًا على طبيعة ونطاق نشاطها</w:t>
            </w:r>
            <w:r>
              <w:rPr>
                <w:rFonts w:asciiTheme="minorHAnsi" w:eastAsiaTheme="minorEastAsia" w:hAnsiTheme="minorHAnsi" w:cstheme="minorBidi" w:hint="cs"/>
                <w:sz w:val="22"/>
                <w:szCs w:val="22"/>
                <w:rtl/>
                <w:lang w:bidi="ar-SA"/>
              </w:rPr>
              <w:t>.</w:t>
            </w:r>
          </w:p>
          <w:p w:rsidR="00B762D4" w:rsidRDefault="00B762D4" w:rsidP="00B762D4">
            <w:pPr>
              <w:spacing w:after="0" w:line="240" w:lineRule="auto"/>
              <w:rPr>
                <w:rFonts w:ascii="David" w:hAnsi="David" w:cs="David"/>
                <w:color w:val="000000" w:themeColor="text1"/>
                <w:sz w:val="24"/>
                <w:szCs w:val="24"/>
                <w:rtl/>
              </w:rPr>
            </w:pPr>
          </w:p>
          <w:p w:rsidR="00B762D4" w:rsidRDefault="00B762D4" w:rsidP="00B762D4">
            <w:pPr>
              <w:spacing w:after="0" w:line="240" w:lineRule="auto"/>
              <w:rPr>
                <w:rFonts w:ascii="David" w:hAnsi="David" w:cs="David"/>
                <w:color w:val="000000" w:themeColor="text1"/>
                <w:sz w:val="24"/>
                <w:szCs w:val="24"/>
                <w:rtl/>
              </w:rPr>
            </w:pPr>
            <w:hyperlink r:id="rId35"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after="0" w:line="240" w:lineRule="auto"/>
              <w:rPr>
                <w:rFonts w:ascii="David" w:hAnsi="David" w:cs="David"/>
                <w:color w:val="000000" w:themeColor="text1"/>
                <w:sz w:val="24"/>
                <w:szCs w:val="24"/>
                <w:rtl/>
              </w:rPr>
            </w:pPr>
          </w:p>
        </w:tc>
        <w:tc>
          <w:tcPr>
            <w:tcW w:w="1839" w:type="dxa"/>
          </w:tcPr>
          <w:p w:rsidR="00B762D4" w:rsidRPr="00C07436" w:rsidRDefault="00B762D4" w:rsidP="00B762D4">
            <w:pPr>
              <w:spacing w:after="0"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6.2</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دكانة تكون فيها المساحة الرئيسية للبيع هي على الأقل 800 متر مربع.</w:t>
            </w:r>
          </w:p>
        </w:tc>
        <w:tc>
          <w:tcPr>
            <w:tcW w:w="3969" w:type="dxa"/>
          </w:tcPr>
          <w:p w:rsidR="00B762D4" w:rsidRPr="006A5F71" w:rsidRDefault="00B762D4" w:rsidP="00B762D4">
            <w:pPr>
              <w:pStyle w:val="HTML"/>
              <w:bidi/>
              <w:rPr>
                <w:rFonts w:asciiTheme="minorHAnsi" w:eastAsiaTheme="minorEastAsia" w:hAnsiTheme="minorHAnsi" w:cstheme="minorBidi"/>
                <w:sz w:val="22"/>
                <w:szCs w:val="22"/>
              </w:rPr>
            </w:pPr>
            <w:r w:rsidRPr="006A5F71">
              <w:rPr>
                <w:rFonts w:asciiTheme="minorHAnsi" w:eastAsiaTheme="minorEastAsia" w:hAnsiTheme="minorHAnsi" w:cstheme="minorBidi" w:hint="cs"/>
                <w:sz w:val="22"/>
                <w:szCs w:val="22"/>
                <w:rtl/>
                <w:lang w:bidi="ar-SA"/>
              </w:rPr>
              <w:t>سيتم إعطاء شروط محددة للأعمال التجارية اعتمادًا على طبيعة ونطاق نشاطها</w:t>
            </w:r>
          </w:p>
          <w:p w:rsidR="00B762D4" w:rsidRDefault="00B762D4" w:rsidP="00B762D4">
            <w:pPr>
              <w:spacing w:line="240" w:lineRule="auto"/>
              <w:rPr>
                <w:rFonts w:ascii="David" w:hAnsi="David" w:cs="David"/>
                <w:color w:val="000000" w:themeColor="text1"/>
                <w:sz w:val="24"/>
                <w:szCs w:val="24"/>
                <w:rtl/>
              </w:rPr>
            </w:pPr>
            <w:r>
              <w:t>.</w:t>
            </w:r>
          </w:p>
          <w:p w:rsidR="00B762D4" w:rsidRDefault="00B762D4" w:rsidP="00B762D4">
            <w:pPr>
              <w:spacing w:line="240" w:lineRule="auto"/>
              <w:rPr>
                <w:rFonts w:ascii="David" w:hAnsi="David" w:cs="David"/>
                <w:color w:val="000000" w:themeColor="text1"/>
                <w:sz w:val="24"/>
                <w:szCs w:val="24"/>
                <w:rtl/>
              </w:rPr>
            </w:pPr>
            <w:hyperlink r:id="rId36"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6.4</w:t>
            </w:r>
          </w:p>
        </w:tc>
        <w:tc>
          <w:tcPr>
            <w:tcW w:w="1559" w:type="dxa"/>
            <w:shd w:val="clear" w:color="auto" w:fill="FFFFFF" w:themeFill="background1"/>
          </w:tcPr>
          <w:p w:rsidR="00B762D4" w:rsidRPr="00EF7507" w:rsidRDefault="00B762D4" w:rsidP="00B762D4">
            <w:pPr>
              <w:pStyle w:val="HTML"/>
              <w:shd w:val="clear" w:color="auto" w:fill="F8F9FA"/>
              <w:bidi/>
              <w:rPr>
                <w:rFonts w:asciiTheme="minorHAnsi" w:eastAsiaTheme="minorEastAsia" w:hAnsiTheme="minorHAnsi" w:cstheme="minorBidi"/>
                <w:sz w:val="22"/>
                <w:szCs w:val="22"/>
                <w:lang w:bidi="ar-SA"/>
              </w:rPr>
            </w:pPr>
            <w:r w:rsidRPr="00EF7507">
              <w:rPr>
                <w:rFonts w:asciiTheme="minorHAnsi" w:eastAsiaTheme="minorEastAsia" w:hAnsiTheme="minorHAnsi" w:hint="cs"/>
                <w:sz w:val="22"/>
                <w:szCs w:val="22"/>
                <w:rtl/>
                <w:lang w:bidi="ar-SA"/>
              </w:rPr>
              <w:t xml:space="preserve">مغسلة - التنظيف </w:t>
            </w:r>
            <w:proofErr w:type="gramStart"/>
            <w:r w:rsidRPr="00EF7507">
              <w:rPr>
                <w:rFonts w:asciiTheme="minorHAnsi" w:eastAsiaTheme="minorEastAsia" w:hAnsiTheme="minorHAnsi" w:hint="cs"/>
                <w:sz w:val="22"/>
                <w:szCs w:val="22"/>
                <w:rtl/>
                <w:lang w:bidi="ar-SA"/>
              </w:rPr>
              <w:t>الجاف ،</w:t>
            </w:r>
            <w:proofErr w:type="gramEnd"/>
            <w:r w:rsidRPr="00EF7507">
              <w:rPr>
                <w:rFonts w:asciiTheme="minorHAnsi" w:eastAsiaTheme="minorEastAsia" w:hAnsiTheme="minorHAnsi" w:hint="cs"/>
                <w:sz w:val="22"/>
                <w:szCs w:val="22"/>
                <w:rtl/>
                <w:lang w:bidi="ar-SA"/>
              </w:rPr>
              <w:t xml:space="preserve"> بما في ذلك تشغيل الغسالات والتجفيف في المباني غير السكنية لاستخدام المستأجرين</w:t>
            </w:r>
          </w:p>
          <w:p w:rsidR="00B762D4" w:rsidRPr="00EF7507"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37"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w:t>
            </w: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6.5</w:t>
            </w:r>
          </w:p>
        </w:tc>
        <w:tc>
          <w:tcPr>
            <w:tcW w:w="1559" w:type="dxa"/>
          </w:tcPr>
          <w:p w:rsidR="00B762D4" w:rsidRPr="00E106D1" w:rsidRDefault="00B762D4" w:rsidP="00B762D4">
            <w:pPr>
              <w:spacing w:line="240" w:lineRule="auto"/>
            </w:pPr>
            <w:r w:rsidRPr="00E106D1">
              <w:rPr>
                <w:rFonts w:hint="cs"/>
                <w:rtl/>
                <w:lang w:bidi="ar-LB"/>
              </w:rPr>
              <w:t>الأجهزة</w:t>
            </w:r>
            <w:r>
              <w:rPr>
                <w:rFonts w:hint="cs"/>
                <w:rtl/>
                <w:lang w:bidi="ar-SA"/>
              </w:rPr>
              <w:t>الإلكترونيّ</w:t>
            </w:r>
            <w:r w:rsidRPr="00E106D1">
              <w:rPr>
                <w:rFonts w:hint="cs"/>
                <w:rtl/>
                <w:lang w:bidi="ar-LB"/>
              </w:rPr>
              <w:t>ة</w:t>
            </w:r>
            <w:r w:rsidRPr="00E106D1">
              <w:rPr>
                <w:rFonts w:hint="cs"/>
                <w:rtl/>
                <w:lang w:bidi="ar-SA"/>
              </w:rPr>
              <w:t xml:space="preserve"> والكهرباء </w:t>
            </w:r>
            <w:proofErr w:type="gramStart"/>
            <w:r w:rsidRPr="00E106D1">
              <w:rPr>
                <w:rFonts w:hint="cs"/>
                <w:rtl/>
                <w:lang w:bidi="ar-SA"/>
              </w:rPr>
              <w:t>الضوئية ،</w:t>
            </w:r>
            <w:proofErr w:type="gramEnd"/>
            <w:r w:rsidRPr="00E106D1">
              <w:rPr>
                <w:rFonts w:hint="cs"/>
                <w:rtl/>
                <w:lang w:bidi="ar-SA"/>
              </w:rPr>
              <w:t xml:space="preserve"> بما في ذلك أجهزة الكمبيوتر ومكوناتها - تصنيع المكونات الإلكترونية والدوائر المطبوعة ، </w:t>
            </w:r>
            <w:r w:rsidRPr="00E106D1">
              <w:rPr>
                <w:rFonts w:hint="cs"/>
                <w:rtl/>
                <w:lang w:bidi="ar-LB"/>
              </w:rPr>
              <w:t>ما</w:t>
            </w:r>
            <w:r w:rsidRPr="00E106D1">
              <w:rPr>
                <w:rFonts w:hint="cs"/>
                <w:rtl/>
              </w:rPr>
              <w:t xml:space="preserve"> </w:t>
            </w:r>
            <w:r w:rsidRPr="00E106D1">
              <w:rPr>
                <w:rFonts w:hint="cs"/>
                <w:rtl/>
                <w:lang w:bidi="ar-LB"/>
              </w:rPr>
              <w:t>عدا</w:t>
            </w:r>
            <w:r w:rsidRPr="00E106D1">
              <w:rPr>
                <w:rFonts w:hint="cs"/>
                <w:rtl/>
                <w:lang w:bidi="ar-SA"/>
              </w:rPr>
              <w:t xml:space="preserve"> تجميعها</w:t>
            </w:r>
          </w:p>
          <w:p w:rsidR="00B762D4" w:rsidRPr="00E106D1"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38"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val="restart"/>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 xml:space="preserve">6 </w:t>
            </w:r>
            <w:r w:rsidRPr="00702546">
              <w:rPr>
                <w:rFonts w:ascii="David" w:hAnsi="David" w:cs="Arial" w:hint="cs"/>
                <w:color w:val="000000" w:themeColor="text1"/>
                <w:sz w:val="24"/>
                <w:szCs w:val="24"/>
                <w:rtl/>
                <w:lang w:bidi="ar-LB"/>
              </w:rPr>
              <w:t>تجارة وغيرها</w:t>
            </w:r>
          </w:p>
        </w:tc>
        <w:tc>
          <w:tcPr>
            <w:tcW w:w="1134" w:type="dxa"/>
            <w:vMerge w:val="restart"/>
          </w:tcPr>
          <w:p w:rsidR="00B762D4" w:rsidRPr="00702546"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6.8.</w:t>
            </w:r>
            <w:r>
              <w:rPr>
                <w:rFonts w:ascii="David" w:hAnsi="David" w:cs="Arial" w:hint="cs"/>
                <w:color w:val="000000" w:themeColor="text1"/>
                <w:sz w:val="24"/>
                <w:szCs w:val="24"/>
                <w:rtl/>
                <w:lang w:bidi="ar-LB"/>
              </w:rPr>
              <w:t>أ</w:t>
            </w:r>
          </w:p>
        </w:tc>
        <w:tc>
          <w:tcPr>
            <w:tcW w:w="1559" w:type="dxa"/>
            <w:vMerge w:val="restart"/>
          </w:tcPr>
          <w:p w:rsidR="00B762D4" w:rsidRPr="00702546"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المجمّع التجاري</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إدارته</w:t>
            </w:r>
          </w:p>
        </w:tc>
        <w:tc>
          <w:tcPr>
            <w:tcW w:w="3969" w:type="dxa"/>
          </w:tcPr>
          <w:p w:rsidR="00B762D4" w:rsidRPr="002D4CDD" w:rsidRDefault="00B762D4" w:rsidP="00B762D4">
            <w:pPr>
              <w:spacing w:line="240" w:lineRule="auto"/>
              <w:rPr>
                <w:rFonts w:ascii="David" w:hAnsi="David" w:cs="Arial"/>
                <w:sz w:val="24"/>
                <w:szCs w:val="24"/>
                <w:lang w:bidi="ar-LB"/>
              </w:rPr>
            </w:pPr>
            <w:r w:rsidRPr="002D4CDD">
              <w:rPr>
                <w:rFonts w:ascii="David" w:hAnsi="David" w:cs="Arial" w:hint="cs"/>
                <w:sz w:val="24"/>
                <w:szCs w:val="24"/>
                <w:rtl/>
                <w:lang w:bidi="ar-LB"/>
              </w:rPr>
              <w:t xml:space="preserve">عند نقطة اتصال بالمجاري </w:t>
            </w:r>
            <w:proofErr w:type="gramStart"/>
            <w:r w:rsidRPr="002D4CDD">
              <w:rPr>
                <w:rFonts w:ascii="David" w:hAnsi="David" w:cs="Arial" w:hint="cs"/>
                <w:sz w:val="24"/>
                <w:szCs w:val="24"/>
                <w:rtl/>
                <w:lang w:bidi="ar-LB"/>
              </w:rPr>
              <w:t>البلدية ،</w:t>
            </w:r>
            <w:proofErr w:type="gramEnd"/>
            <w:r w:rsidRPr="002D4CDD">
              <w:rPr>
                <w:rFonts w:ascii="David" w:hAnsi="David" w:cs="Arial" w:hint="cs"/>
                <w:sz w:val="24"/>
                <w:szCs w:val="24"/>
                <w:rtl/>
                <w:lang w:bidi="ar-LB"/>
              </w:rPr>
              <w:t xml:space="preserve"> في مركز تجاري ، به مطاعم ، سيتم تركيب فاصل </w:t>
            </w:r>
            <w:r>
              <w:rPr>
                <w:rFonts w:ascii="David" w:hAnsi="David" w:cs="Arial" w:hint="cs"/>
                <w:sz w:val="24"/>
                <w:szCs w:val="24"/>
                <w:rtl/>
                <w:lang w:bidi="ar-LB"/>
              </w:rPr>
              <w:t>للدهون</w:t>
            </w:r>
            <w:r w:rsidRPr="002D4CDD">
              <w:rPr>
                <w:rFonts w:ascii="David" w:hAnsi="David" w:cs="Arial" w:hint="cs"/>
                <w:sz w:val="24"/>
                <w:szCs w:val="24"/>
                <w:rtl/>
                <w:lang w:bidi="ar-LB"/>
              </w:rPr>
              <w:t xml:space="preserve"> بحيث يفي العمل بالقيم المحددة في </w:t>
            </w:r>
            <w:r>
              <w:rPr>
                <w:rFonts w:ascii="David" w:hAnsi="David" w:cs="Arial" w:hint="cs"/>
                <w:sz w:val="24"/>
                <w:szCs w:val="24"/>
                <w:rtl/>
                <w:lang w:bidi="ar-LB"/>
              </w:rPr>
              <w:t>أنظمة</w:t>
            </w:r>
            <w:r w:rsidRPr="002D4CDD">
              <w:rPr>
                <w:rFonts w:ascii="David" w:hAnsi="David" w:cs="Arial" w:hint="cs"/>
                <w:sz w:val="24"/>
                <w:szCs w:val="24"/>
                <w:rtl/>
                <w:lang w:bidi="ar-LB"/>
              </w:rPr>
              <w:t xml:space="preserve"> شركات المياه والصرف الصحي (مياه الصرف الصحي التي يتم تصريفها في نظام الصرف الصحي ) ، 2014.</w:t>
            </w:r>
          </w:p>
          <w:p w:rsidR="00B762D4" w:rsidRPr="002D4CDD" w:rsidRDefault="00B762D4" w:rsidP="00B762D4">
            <w:pPr>
              <w:spacing w:line="240" w:lineRule="auto"/>
              <w:rPr>
                <w:rFonts w:ascii="David" w:hAnsi="David" w:cs="David"/>
                <w:color w:val="000000" w:themeColor="text1"/>
                <w:sz w:val="24"/>
                <w:szCs w:val="24"/>
                <w:rtl/>
              </w:rPr>
            </w:pPr>
          </w:p>
        </w:tc>
        <w:tc>
          <w:tcPr>
            <w:tcW w:w="1839" w:type="dxa"/>
            <w:vMerge w:val="restart"/>
            <w:shd w:val="clear" w:color="auto" w:fill="FFFFFF" w:themeFill="background1"/>
          </w:tcPr>
          <w:p w:rsidR="00B762D4" w:rsidRPr="00BA3D92" w:rsidRDefault="00B762D4" w:rsidP="00B762D4">
            <w:pPr>
              <w:pStyle w:val="HTML"/>
              <w:shd w:val="clear" w:color="auto" w:fill="F8F9FA"/>
              <w:bidi/>
              <w:rPr>
                <w:rFonts w:ascii="David" w:eastAsiaTheme="minorEastAsia" w:hAnsi="David" w:cs="David"/>
                <w:color w:val="000000" w:themeColor="text1"/>
                <w:sz w:val="24"/>
                <w:szCs w:val="24"/>
              </w:rPr>
            </w:pPr>
            <w:r w:rsidRPr="00BA3D92">
              <w:rPr>
                <w:rFonts w:ascii="Arial" w:eastAsiaTheme="minorEastAsia" w:hAnsi="Arial" w:cs="Arial" w:hint="cs"/>
                <w:color w:val="000000" w:themeColor="text1"/>
                <w:sz w:val="24"/>
                <w:szCs w:val="24"/>
                <w:rtl/>
                <w:lang w:bidi="ar-SA"/>
              </w:rPr>
              <w:t>وفقا</w:t>
            </w:r>
            <w:r w:rsidRPr="00BA3D92">
              <w:rPr>
                <w:rFonts w:ascii="David" w:eastAsiaTheme="minorEastAsia" w:hAnsi="David" w:cs="David" w:hint="cs"/>
                <w:color w:val="000000" w:themeColor="text1"/>
                <w:sz w:val="24"/>
                <w:szCs w:val="24"/>
                <w:rtl/>
                <w:lang w:bidi="ar-SA"/>
              </w:rPr>
              <w:t xml:space="preserve"> </w:t>
            </w:r>
            <w:r w:rsidRPr="00BA3D92">
              <w:rPr>
                <w:rFonts w:ascii="Arial" w:eastAsiaTheme="minorEastAsia" w:hAnsi="Arial" w:cs="Arial" w:hint="cs"/>
                <w:color w:val="000000" w:themeColor="text1"/>
                <w:sz w:val="24"/>
                <w:szCs w:val="24"/>
                <w:rtl/>
                <w:lang w:bidi="ar-SA"/>
              </w:rPr>
              <w:t>لخطة</w:t>
            </w:r>
            <w:r w:rsidRPr="00BA3D92">
              <w:rPr>
                <w:rFonts w:ascii="David" w:eastAsiaTheme="minorEastAsia" w:hAnsi="David" w:cs="David" w:hint="cs"/>
                <w:color w:val="000000" w:themeColor="text1"/>
                <w:sz w:val="24"/>
                <w:szCs w:val="24"/>
                <w:rtl/>
                <w:lang w:bidi="ar-SA"/>
              </w:rPr>
              <w:t xml:space="preserve"> </w:t>
            </w:r>
            <w:r>
              <w:rPr>
                <w:rFonts w:ascii="David" w:eastAsiaTheme="minorEastAsia" w:hAnsi="David" w:cstheme="minorBidi" w:hint="cs"/>
                <w:color w:val="000000" w:themeColor="text1"/>
                <w:sz w:val="24"/>
                <w:szCs w:val="24"/>
                <w:rtl/>
                <w:lang w:bidi="ar-LB"/>
              </w:rPr>
              <w:t xml:space="preserve">بناء -مدينة </w:t>
            </w:r>
            <w:r w:rsidRPr="00BA3D92">
              <w:rPr>
                <w:rFonts w:ascii="Arial" w:eastAsiaTheme="minorEastAsia" w:hAnsi="Arial" w:cs="Arial" w:hint="cs"/>
                <w:color w:val="000000" w:themeColor="text1"/>
                <w:sz w:val="24"/>
                <w:szCs w:val="24"/>
                <w:rtl/>
                <w:lang w:bidi="ar-SA"/>
              </w:rPr>
              <w:t>رئيسية</w:t>
            </w:r>
            <w:r w:rsidRPr="00BA3D92">
              <w:rPr>
                <w:rFonts w:ascii="David" w:eastAsiaTheme="minorEastAsia" w:hAnsi="David" w:cs="David" w:hint="cs"/>
                <w:color w:val="000000" w:themeColor="text1"/>
                <w:sz w:val="24"/>
                <w:szCs w:val="24"/>
                <w:rtl/>
                <w:lang w:bidi="ar-SA"/>
              </w:rPr>
              <w:t xml:space="preserve"> </w:t>
            </w:r>
            <w:r w:rsidRPr="00BA3D92">
              <w:rPr>
                <w:rFonts w:ascii="Arial" w:eastAsiaTheme="minorEastAsia" w:hAnsi="Arial" w:cs="Arial" w:hint="cs"/>
                <w:color w:val="000000" w:themeColor="text1"/>
                <w:sz w:val="24"/>
                <w:szCs w:val="24"/>
                <w:rtl/>
                <w:lang w:bidi="ar-SA"/>
              </w:rPr>
              <w:t>محددة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A46E16" w:rsidRDefault="00B762D4" w:rsidP="00B762D4">
            <w:pPr>
              <w:pStyle w:val="HTML"/>
              <w:bidi/>
              <w:rPr>
                <w:rFonts w:ascii="David" w:eastAsiaTheme="minorEastAsia" w:hAnsi="David" w:cs="Arial"/>
                <w:sz w:val="24"/>
                <w:szCs w:val="24"/>
                <w:lang w:bidi="ar-LB"/>
              </w:rPr>
            </w:pPr>
            <w:r w:rsidRPr="00A46E16">
              <w:rPr>
                <w:rFonts w:ascii="David" w:eastAsiaTheme="minorEastAsia" w:hAnsi="David" w:cs="Arial" w:hint="cs"/>
                <w:sz w:val="24"/>
                <w:szCs w:val="24"/>
                <w:rtl/>
                <w:lang w:bidi="ar-LB"/>
              </w:rPr>
              <w:t xml:space="preserve">لن يسمح مالك المركز </w:t>
            </w:r>
            <w:proofErr w:type="gramStart"/>
            <w:r w:rsidRPr="00A46E16">
              <w:rPr>
                <w:rFonts w:ascii="David" w:eastAsiaTheme="minorEastAsia" w:hAnsi="David" w:cs="Arial" w:hint="cs"/>
                <w:sz w:val="24"/>
                <w:szCs w:val="24"/>
                <w:rtl/>
                <w:lang w:bidi="ar-LB"/>
              </w:rPr>
              <w:t>التجاري ،</w:t>
            </w:r>
            <w:proofErr w:type="gramEnd"/>
            <w:r w:rsidRPr="00A46E16">
              <w:rPr>
                <w:rFonts w:ascii="David" w:eastAsiaTheme="minorEastAsia" w:hAnsi="David" w:cs="Arial" w:hint="cs"/>
                <w:sz w:val="24"/>
                <w:szCs w:val="24"/>
                <w:rtl/>
                <w:lang w:bidi="ar-LB"/>
              </w:rPr>
              <w:t xml:space="preserve"> وفقًا لمتطلبات الوحدة الخاصة بالبيئة ، بال</w:t>
            </w:r>
            <w:r>
              <w:rPr>
                <w:rFonts w:ascii="David" w:eastAsiaTheme="minorEastAsia" w:hAnsi="David" w:cs="Arial" w:hint="cs"/>
                <w:sz w:val="24"/>
                <w:szCs w:val="24"/>
                <w:rtl/>
                <w:lang w:bidi="ar-LB"/>
              </w:rPr>
              <w:t>سماح بال</w:t>
            </w:r>
            <w:r w:rsidRPr="00A46E16">
              <w:rPr>
                <w:rFonts w:ascii="David" w:eastAsiaTheme="minorEastAsia" w:hAnsi="David" w:cs="Arial" w:hint="cs"/>
                <w:sz w:val="24"/>
                <w:szCs w:val="24"/>
                <w:rtl/>
                <w:lang w:bidi="ar-LB"/>
              </w:rPr>
              <w:t xml:space="preserve">عمل الذي يتسبب في ظهور مخاطر الروائح والدخان نتيجة أنشطة الطهي والقلي والخبز دون الاتصال بعمود التهوية. ارتفاع السقف. سيتم تصميم عمود التهوية للسماح بتركيب قنوات لإزالة البخار والدخان من غرف </w:t>
            </w:r>
            <w:proofErr w:type="gramStart"/>
            <w:r w:rsidRPr="00A46E16">
              <w:rPr>
                <w:rFonts w:ascii="David" w:eastAsiaTheme="minorEastAsia" w:hAnsi="David" w:cs="Arial" w:hint="cs"/>
                <w:sz w:val="24"/>
                <w:szCs w:val="24"/>
                <w:rtl/>
                <w:lang w:bidi="ar-LB"/>
              </w:rPr>
              <w:t>الطعام ،</w:t>
            </w:r>
            <w:proofErr w:type="gramEnd"/>
            <w:r w:rsidRPr="00A46E16">
              <w:rPr>
                <w:rFonts w:ascii="David" w:eastAsiaTheme="minorEastAsia" w:hAnsi="David" w:cs="Arial" w:hint="cs"/>
                <w:sz w:val="24"/>
                <w:szCs w:val="24"/>
                <w:rtl/>
                <w:lang w:bidi="ar-LB"/>
              </w:rPr>
              <w:t xml:space="preserve"> بعد توصيلها بأنظمة الترشيح وتنقية الهواء.</w:t>
            </w:r>
          </w:p>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tc>
        <w:tc>
          <w:tcPr>
            <w:tcW w:w="183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6D30E4" w:rsidRDefault="00B762D4" w:rsidP="00B762D4">
            <w:pPr>
              <w:pStyle w:val="HTML"/>
              <w:bidi/>
              <w:rPr>
                <w:rFonts w:ascii="David" w:eastAsiaTheme="minorEastAsia" w:hAnsi="David" w:cs="Arial"/>
                <w:sz w:val="24"/>
                <w:szCs w:val="24"/>
                <w:lang w:bidi="ar-LB"/>
              </w:rPr>
            </w:pPr>
            <w:r>
              <w:rPr>
                <w:rFonts w:ascii="David" w:eastAsiaTheme="minorEastAsia" w:hAnsi="David" w:cs="Arial" w:hint="cs"/>
                <w:sz w:val="24"/>
                <w:szCs w:val="24"/>
                <w:rtl/>
                <w:lang w:bidi="ar-LB"/>
              </w:rPr>
              <w:t xml:space="preserve">سيكون تدفق الهواء في عمود </w:t>
            </w:r>
            <w:proofErr w:type="spellStart"/>
            <w:r>
              <w:rPr>
                <w:rFonts w:ascii="David" w:eastAsiaTheme="minorEastAsia" w:hAnsi="David" w:cs="Arial" w:hint="cs"/>
                <w:sz w:val="24"/>
                <w:szCs w:val="24"/>
                <w:rtl/>
                <w:lang w:bidi="ar-LB"/>
              </w:rPr>
              <w:t>التهوئ</w:t>
            </w:r>
            <w:r w:rsidRPr="006D30E4">
              <w:rPr>
                <w:rFonts w:ascii="David" w:eastAsiaTheme="minorEastAsia" w:hAnsi="David" w:cs="Arial" w:hint="cs"/>
                <w:sz w:val="24"/>
                <w:szCs w:val="24"/>
                <w:rtl/>
                <w:lang w:bidi="ar-LB"/>
              </w:rPr>
              <w:t>ة</w:t>
            </w:r>
            <w:proofErr w:type="spellEnd"/>
            <w:r w:rsidRPr="006D30E4">
              <w:rPr>
                <w:rFonts w:ascii="David" w:eastAsiaTheme="minorEastAsia" w:hAnsi="David" w:cs="Arial" w:hint="cs"/>
                <w:sz w:val="24"/>
                <w:szCs w:val="24"/>
                <w:rtl/>
                <w:lang w:bidi="ar-LB"/>
              </w:rPr>
              <w:t xml:space="preserve"> قويًا بما يكفي للسماح لأصحاب الأعمال بالامتثال لكل ما هو مذكور في قانون الهواء النظيف ولوائحه. يجب وضع فتحة مخرج البخار ونظام تجميع ومعالجة الروائح الكريهة بطريقة لا تشكل مصدر إزعاج بيئي.</w:t>
            </w:r>
          </w:p>
          <w:p w:rsidR="00B762D4" w:rsidRPr="00C07436" w:rsidRDefault="00B762D4" w:rsidP="00B762D4">
            <w:pPr>
              <w:spacing w:line="240" w:lineRule="auto"/>
              <w:rPr>
                <w:rFonts w:ascii="David" w:hAnsi="David" w:cs="David"/>
                <w:color w:val="000000" w:themeColor="text1"/>
                <w:sz w:val="24"/>
                <w:szCs w:val="24"/>
                <w:rtl/>
              </w:rPr>
            </w:pPr>
          </w:p>
        </w:tc>
        <w:tc>
          <w:tcPr>
            <w:tcW w:w="183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562746" w:rsidRDefault="00B762D4" w:rsidP="00B762D4">
            <w:pPr>
              <w:spacing w:line="240" w:lineRule="auto"/>
              <w:rPr>
                <w:rFonts w:ascii="David" w:hAnsi="David" w:cs="David"/>
                <w:color w:val="000000" w:themeColor="text1"/>
                <w:sz w:val="24"/>
                <w:szCs w:val="24"/>
              </w:rPr>
            </w:pPr>
            <w:r w:rsidRPr="00562746">
              <w:rPr>
                <w:rFonts w:ascii="Arial" w:hAnsi="Arial" w:cs="Arial" w:hint="cs"/>
                <w:color w:val="000000" w:themeColor="text1"/>
                <w:sz w:val="24"/>
                <w:szCs w:val="24"/>
                <w:rtl/>
                <w:lang w:bidi="ar-SA"/>
              </w:rPr>
              <w:t>سيتم</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تنفيذ</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أعمال</w:t>
            </w:r>
            <w:r w:rsidRPr="00562746">
              <w:rPr>
                <w:rFonts w:ascii="David" w:hAnsi="David" w:cs="David" w:hint="cs"/>
                <w:color w:val="000000" w:themeColor="text1"/>
                <w:sz w:val="24"/>
                <w:szCs w:val="24"/>
                <w:rtl/>
                <w:lang w:bidi="ar-SA"/>
              </w:rPr>
              <w:t xml:space="preserve"> </w:t>
            </w:r>
            <w:r>
              <w:rPr>
                <w:rFonts w:ascii="Arial" w:hAnsi="Arial" w:cs="Arial" w:hint="cs"/>
                <w:color w:val="000000" w:themeColor="text1"/>
                <w:sz w:val="24"/>
                <w:szCs w:val="24"/>
                <w:rtl/>
                <w:lang w:bidi="ar-SA"/>
              </w:rPr>
              <w:t>رشّ المبيدات على الحيوانات الضارة</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في</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منطقة</w:t>
            </w:r>
            <w:r w:rsidRPr="00562746">
              <w:rPr>
                <w:rFonts w:ascii="David" w:hAnsi="David" w:cs="David" w:hint="cs"/>
                <w:color w:val="000000" w:themeColor="text1"/>
                <w:sz w:val="24"/>
                <w:szCs w:val="24"/>
                <w:rtl/>
                <w:lang w:bidi="ar-SA"/>
              </w:rPr>
              <w:t xml:space="preserve"> </w:t>
            </w:r>
            <w:r>
              <w:rPr>
                <w:rFonts w:ascii="Arial" w:hAnsi="Arial" w:cs="Arial" w:hint="cs"/>
                <w:color w:val="000000" w:themeColor="text1"/>
                <w:sz w:val="24"/>
                <w:szCs w:val="24"/>
                <w:rtl/>
                <w:lang w:bidi="ar-SA"/>
              </w:rPr>
              <w:t>المصلحة التجارية</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بواسطة</w:t>
            </w:r>
            <w:r w:rsidRPr="00562746">
              <w:rPr>
                <w:rFonts w:ascii="David" w:hAnsi="David" w:cs="David" w:hint="cs"/>
                <w:color w:val="000000" w:themeColor="text1"/>
                <w:sz w:val="24"/>
                <w:szCs w:val="24"/>
                <w:rtl/>
                <w:lang w:bidi="ar-SA"/>
              </w:rPr>
              <w:t xml:space="preserve"> </w:t>
            </w:r>
            <w:r>
              <w:rPr>
                <w:rFonts w:ascii="Arial" w:hAnsi="Arial" w:cs="Arial" w:hint="cs"/>
                <w:color w:val="000000" w:themeColor="text1"/>
                <w:sz w:val="24"/>
                <w:szCs w:val="24"/>
                <w:rtl/>
                <w:lang w:bidi="ar-SA"/>
              </w:rPr>
              <w:t>مبيد</w:t>
            </w:r>
            <w:r w:rsidRPr="00562746">
              <w:rPr>
                <w:rFonts w:ascii="David" w:hAnsi="David" w:cs="David" w:hint="cs"/>
                <w:color w:val="000000" w:themeColor="text1"/>
                <w:sz w:val="24"/>
                <w:szCs w:val="24"/>
                <w:rtl/>
                <w:lang w:bidi="ar-SA"/>
              </w:rPr>
              <w:t xml:space="preserve"> </w:t>
            </w:r>
            <w:r>
              <w:rPr>
                <w:rFonts w:ascii="Arial" w:hAnsi="Arial" w:cs="Arial" w:hint="cs"/>
                <w:color w:val="000000" w:themeColor="text1"/>
                <w:sz w:val="24"/>
                <w:szCs w:val="24"/>
                <w:rtl/>
                <w:lang w:bidi="ar-SA"/>
              </w:rPr>
              <w:t>صاحب</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تصريح</w:t>
            </w:r>
            <w:r w:rsidRPr="00562746">
              <w:rPr>
                <w:rFonts w:ascii="David" w:hAnsi="David" w:cs="David" w:hint="cs"/>
                <w:color w:val="000000" w:themeColor="text1"/>
                <w:sz w:val="24"/>
                <w:szCs w:val="24"/>
                <w:rtl/>
                <w:lang w:bidi="ar-SA"/>
              </w:rPr>
              <w:t xml:space="preserve"> </w:t>
            </w:r>
            <w:proofErr w:type="gramStart"/>
            <w:r w:rsidRPr="00562746">
              <w:rPr>
                <w:rFonts w:ascii="Arial" w:hAnsi="Arial" w:cs="Arial" w:hint="cs"/>
                <w:color w:val="000000" w:themeColor="text1"/>
                <w:sz w:val="24"/>
                <w:szCs w:val="24"/>
                <w:rtl/>
                <w:lang w:bidi="ar-SA"/>
              </w:rPr>
              <w:t>مناسب</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w:t>
            </w:r>
            <w:proofErr w:type="gramEnd"/>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وفقًا</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للقانون</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w:t>
            </w:r>
            <w:r w:rsidRPr="00562746">
              <w:rPr>
                <w:rFonts w:ascii="David" w:hAnsi="David" w:cs="David" w:hint="cs"/>
                <w:color w:val="000000" w:themeColor="text1"/>
                <w:sz w:val="24"/>
                <w:szCs w:val="24"/>
                <w:rtl/>
                <w:lang w:bidi="ar-SA"/>
              </w:rPr>
              <w:t xml:space="preserve"> </w:t>
            </w:r>
            <w:r>
              <w:rPr>
                <w:rFonts w:ascii="Arial" w:hAnsi="Arial" w:cs="Arial" w:hint="cs"/>
                <w:color w:val="000000" w:themeColor="text1"/>
                <w:sz w:val="24"/>
                <w:szCs w:val="24"/>
                <w:rtl/>
                <w:lang w:bidi="ar-SA"/>
              </w:rPr>
              <w:t>وساري المفعول</w:t>
            </w:r>
            <w:r w:rsidRPr="00562746">
              <w:rPr>
                <w:rFonts w:ascii="David" w:hAnsi="David" w:cs="David" w:hint="cs"/>
                <w:color w:val="000000" w:themeColor="text1"/>
                <w:sz w:val="24"/>
                <w:szCs w:val="24"/>
                <w:rtl/>
                <w:lang w:bidi="ar-SA"/>
              </w:rPr>
              <w:t>.</w:t>
            </w:r>
          </w:p>
          <w:p w:rsidR="00B762D4" w:rsidRPr="0056274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tc>
        <w:tc>
          <w:tcPr>
            <w:tcW w:w="183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562746" w:rsidRDefault="00B762D4" w:rsidP="00B762D4">
            <w:pPr>
              <w:pStyle w:val="HTML"/>
              <w:bidi/>
              <w:rPr>
                <w:rFonts w:ascii="David" w:eastAsiaTheme="minorEastAsia" w:hAnsi="David" w:cs="David"/>
                <w:color w:val="000000" w:themeColor="text1"/>
                <w:sz w:val="24"/>
                <w:szCs w:val="24"/>
                <w:rtl/>
              </w:rPr>
            </w:pPr>
            <w:r w:rsidRPr="00562746">
              <w:rPr>
                <w:rFonts w:ascii="Arial" w:eastAsiaTheme="minorEastAsia" w:hAnsi="Arial" w:cs="Arial" w:hint="cs"/>
                <w:color w:val="000000" w:themeColor="text1"/>
                <w:sz w:val="24"/>
                <w:szCs w:val="24"/>
                <w:rtl/>
                <w:lang w:bidi="ar-SA"/>
              </w:rPr>
              <w:t>توجد</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حاويات</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جمع</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النفايات</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في</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غرف</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قمامة</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مغلقة</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وجيدة</w:t>
            </w:r>
            <w:r w:rsidRPr="00562746">
              <w:rPr>
                <w:rFonts w:ascii="David" w:eastAsiaTheme="minorEastAsia" w:hAnsi="David" w:cs="David" w:hint="cs"/>
                <w:color w:val="000000" w:themeColor="text1"/>
                <w:sz w:val="24"/>
                <w:szCs w:val="24"/>
                <w:rtl/>
                <w:lang w:bidi="ar-SA"/>
              </w:rPr>
              <w:t xml:space="preserve"> </w:t>
            </w:r>
            <w:proofErr w:type="spellStart"/>
            <w:proofErr w:type="gramStart"/>
            <w:r w:rsidRPr="00562746">
              <w:rPr>
                <w:rFonts w:ascii="Arial" w:eastAsiaTheme="minorEastAsia" w:hAnsi="Arial" w:cs="Arial" w:hint="cs"/>
                <w:color w:val="000000" w:themeColor="text1"/>
                <w:sz w:val="24"/>
                <w:szCs w:val="24"/>
                <w:rtl/>
                <w:lang w:bidi="ar-SA"/>
              </w:rPr>
              <w:t>التهو</w:t>
            </w:r>
            <w:proofErr w:type="spellEnd"/>
            <w:r w:rsidRPr="00562746">
              <w:rPr>
                <w:rFonts w:ascii="Arial" w:eastAsiaTheme="minorEastAsia" w:hAnsi="Arial" w:cs="Arial" w:hint="cs"/>
                <w:color w:val="000000" w:themeColor="text1"/>
                <w:sz w:val="24"/>
                <w:szCs w:val="24"/>
                <w:rtl/>
                <w:lang w:bidi="ar-LB"/>
              </w:rPr>
              <w:t>ئ</w:t>
            </w:r>
            <w:r w:rsidRPr="00562746">
              <w:rPr>
                <w:rFonts w:ascii="Arial" w:eastAsiaTheme="minorEastAsia" w:hAnsi="Arial" w:cs="Arial" w:hint="cs"/>
                <w:color w:val="000000" w:themeColor="text1"/>
                <w:sz w:val="24"/>
                <w:szCs w:val="24"/>
                <w:rtl/>
                <w:lang w:bidi="ar-SA"/>
              </w:rPr>
              <w:t>ة</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w:t>
            </w:r>
            <w:proofErr w:type="gramEnd"/>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الأرضية</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مغطاة</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LB"/>
              </w:rPr>
              <w:t>بالباطون</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ويتم</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تصريفها</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في</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نظام</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تجميع</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ومعالجة</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مياه</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الصرف</w:t>
            </w:r>
            <w:r w:rsidRPr="00562746">
              <w:rPr>
                <w:rFonts w:ascii="David" w:eastAsiaTheme="minorEastAsia" w:hAnsi="David" w:cs="David" w:hint="cs"/>
                <w:color w:val="000000" w:themeColor="text1"/>
                <w:sz w:val="24"/>
                <w:szCs w:val="24"/>
                <w:rtl/>
                <w:lang w:bidi="ar-SA"/>
              </w:rPr>
              <w:t xml:space="preserve"> </w:t>
            </w:r>
            <w:r w:rsidRPr="00562746">
              <w:rPr>
                <w:rFonts w:ascii="Arial" w:eastAsiaTheme="minorEastAsia" w:hAnsi="Arial" w:cs="Arial" w:hint="cs"/>
                <w:color w:val="000000" w:themeColor="text1"/>
                <w:sz w:val="24"/>
                <w:szCs w:val="24"/>
                <w:rtl/>
                <w:lang w:bidi="ar-SA"/>
              </w:rPr>
              <w:t>الصحي</w:t>
            </w:r>
            <w:r w:rsidRPr="00562746">
              <w:rPr>
                <w:rFonts w:ascii="David" w:eastAsiaTheme="minorEastAsia" w:hAnsi="David" w:cs="David" w:hint="cs"/>
                <w:color w:val="000000" w:themeColor="text1"/>
                <w:sz w:val="24"/>
                <w:szCs w:val="24"/>
                <w:rtl/>
                <w:lang w:bidi="ar-SA"/>
              </w:rPr>
              <w:t>.</w:t>
            </w:r>
          </w:p>
          <w:p w:rsidR="00B762D4" w:rsidRPr="0056274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tc>
        <w:tc>
          <w:tcPr>
            <w:tcW w:w="183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562746" w:rsidRDefault="00B762D4" w:rsidP="00B762D4">
            <w:pPr>
              <w:spacing w:line="240" w:lineRule="auto"/>
              <w:rPr>
                <w:rFonts w:ascii="David" w:hAnsi="David" w:cs="David"/>
                <w:color w:val="000000" w:themeColor="text1"/>
                <w:sz w:val="24"/>
                <w:szCs w:val="24"/>
              </w:rPr>
            </w:pPr>
            <w:r w:rsidRPr="00562746">
              <w:rPr>
                <w:rFonts w:ascii="Arial" w:hAnsi="Arial" w:cs="Arial" w:hint="cs"/>
                <w:color w:val="000000" w:themeColor="text1"/>
                <w:sz w:val="24"/>
                <w:szCs w:val="24"/>
                <w:rtl/>
                <w:lang w:bidi="ar-SA"/>
              </w:rPr>
              <w:t>سيحتفظ</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طالب</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الترخيص</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بآلة</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ضغط</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الورق</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المقوى</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في</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غرف</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القمامة</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وسيحيل</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الكراتين</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المضغوطة</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إلى</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مقاول</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معتمد</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قانونيًا</w:t>
            </w:r>
            <w:r w:rsidRPr="00562746">
              <w:rPr>
                <w:rFonts w:ascii="David" w:hAnsi="David" w:cs="David" w:hint="cs"/>
                <w:color w:val="000000" w:themeColor="text1"/>
                <w:sz w:val="24"/>
                <w:szCs w:val="24"/>
                <w:rtl/>
                <w:lang w:bidi="ar-SA"/>
              </w:rPr>
              <w:t xml:space="preserve"> - </w:t>
            </w:r>
            <w:r w:rsidRPr="00562746">
              <w:rPr>
                <w:rFonts w:ascii="Arial" w:hAnsi="Arial" w:cs="Arial" w:hint="cs"/>
                <w:color w:val="000000" w:themeColor="text1"/>
                <w:sz w:val="24"/>
                <w:szCs w:val="24"/>
                <w:rtl/>
                <w:lang w:bidi="ar-SA"/>
              </w:rPr>
              <w:t>على</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نفقته</w:t>
            </w:r>
            <w:r w:rsidRPr="00562746">
              <w:rPr>
                <w:rFonts w:ascii="David" w:hAnsi="David" w:cs="David" w:hint="cs"/>
                <w:color w:val="000000" w:themeColor="text1"/>
                <w:sz w:val="24"/>
                <w:szCs w:val="24"/>
                <w:rtl/>
                <w:lang w:bidi="ar-SA"/>
              </w:rPr>
              <w:t xml:space="preserve"> </w:t>
            </w:r>
            <w:r w:rsidRPr="00562746">
              <w:rPr>
                <w:rFonts w:ascii="Arial" w:hAnsi="Arial" w:cs="Arial" w:hint="cs"/>
                <w:color w:val="000000" w:themeColor="text1"/>
                <w:sz w:val="24"/>
                <w:szCs w:val="24"/>
                <w:rtl/>
                <w:lang w:bidi="ar-SA"/>
              </w:rPr>
              <w:t>الخاصة</w:t>
            </w:r>
            <w:r w:rsidRPr="00562746">
              <w:rPr>
                <w:rFonts w:ascii="David" w:hAnsi="David" w:cs="David" w:hint="cs"/>
                <w:color w:val="000000" w:themeColor="text1"/>
                <w:sz w:val="24"/>
                <w:szCs w:val="24"/>
                <w:rtl/>
                <w:lang w:bidi="ar-SA"/>
              </w:rPr>
              <w:t>.</w:t>
            </w:r>
          </w:p>
          <w:p w:rsidR="00B762D4" w:rsidRPr="00562746" w:rsidRDefault="00B762D4" w:rsidP="00B762D4">
            <w:pPr>
              <w:spacing w:line="240" w:lineRule="auto"/>
              <w:rPr>
                <w:rFonts w:ascii="David" w:hAnsi="David" w:cs="David"/>
                <w:color w:val="000000" w:themeColor="text1"/>
                <w:sz w:val="24"/>
                <w:szCs w:val="24"/>
                <w:rtl/>
              </w:rPr>
            </w:pPr>
          </w:p>
        </w:tc>
        <w:tc>
          <w:tcPr>
            <w:tcW w:w="183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vMerge/>
          </w:tcPr>
          <w:p w:rsidR="00B762D4" w:rsidRPr="00C07436" w:rsidRDefault="00B762D4" w:rsidP="00B762D4">
            <w:pPr>
              <w:spacing w:line="240" w:lineRule="auto"/>
              <w:rPr>
                <w:rFonts w:ascii="David" w:hAnsi="David" w:cs="David"/>
                <w:color w:val="000000" w:themeColor="text1"/>
                <w:sz w:val="24"/>
                <w:szCs w:val="24"/>
                <w:rtl/>
              </w:rPr>
            </w:pPr>
          </w:p>
        </w:tc>
        <w:tc>
          <w:tcPr>
            <w:tcW w:w="1134" w:type="dxa"/>
            <w:vMerge/>
          </w:tcPr>
          <w:p w:rsidR="00B762D4" w:rsidRPr="00C07436" w:rsidRDefault="00B762D4" w:rsidP="00B762D4">
            <w:pPr>
              <w:spacing w:line="240" w:lineRule="auto"/>
              <w:rPr>
                <w:rFonts w:ascii="David" w:hAnsi="David" w:cs="David"/>
                <w:color w:val="000000" w:themeColor="text1"/>
                <w:sz w:val="24"/>
                <w:szCs w:val="24"/>
                <w:rtl/>
              </w:rPr>
            </w:pPr>
          </w:p>
        </w:tc>
        <w:tc>
          <w:tcPr>
            <w:tcW w:w="1559" w:type="dxa"/>
            <w:vMerge/>
          </w:tcPr>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5D42F3" w:rsidRDefault="00B762D4" w:rsidP="00B762D4">
            <w:pPr>
              <w:pStyle w:val="HTML"/>
              <w:bidi/>
              <w:rPr>
                <w:rFonts w:ascii="David" w:eastAsiaTheme="minorEastAsia" w:hAnsi="David" w:cs="David"/>
                <w:color w:val="000000" w:themeColor="text1"/>
                <w:sz w:val="24"/>
                <w:szCs w:val="24"/>
              </w:rPr>
            </w:pPr>
            <w:r w:rsidRPr="005D42F3">
              <w:rPr>
                <w:rFonts w:ascii="Arial" w:eastAsiaTheme="minorEastAsia" w:hAnsi="Arial" w:cs="Arial" w:hint="cs"/>
                <w:color w:val="000000" w:themeColor="text1"/>
                <w:sz w:val="24"/>
                <w:szCs w:val="24"/>
                <w:rtl/>
                <w:lang w:bidi="ar-SA"/>
              </w:rPr>
              <w:t>من</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الممكن</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أن</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يُطلب</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من</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طالب</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الترخيص</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شراء</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وتشغيل</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ضاغط</w:t>
            </w:r>
            <w:r w:rsidRPr="005D42F3">
              <w:rPr>
                <w:rFonts w:ascii="David" w:eastAsiaTheme="minorEastAsia" w:hAnsi="David" w:cs="David" w:hint="cs"/>
                <w:color w:val="000000" w:themeColor="text1"/>
                <w:sz w:val="24"/>
                <w:szCs w:val="24"/>
                <w:rtl/>
                <w:lang w:bidi="ar-SA"/>
              </w:rPr>
              <w:t xml:space="preserve"> / </w:t>
            </w:r>
            <w:r w:rsidRPr="005D42F3">
              <w:rPr>
                <w:rFonts w:ascii="Arial" w:eastAsiaTheme="minorEastAsia" w:hAnsi="Arial" w:cs="Arial" w:hint="cs"/>
                <w:color w:val="000000" w:themeColor="text1"/>
                <w:sz w:val="24"/>
                <w:szCs w:val="24"/>
                <w:rtl/>
                <w:lang w:bidi="ar-SA"/>
              </w:rPr>
              <w:t>ضاغط</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لنوع</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آخر</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من</w:t>
            </w:r>
            <w:r w:rsidRPr="005D42F3">
              <w:rPr>
                <w:rFonts w:ascii="David" w:eastAsiaTheme="minorEastAsia" w:hAnsi="David" w:cs="David" w:hint="cs"/>
                <w:color w:val="000000" w:themeColor="text1"/>
                <w:sz w:val="24"/>
                <w:szCs w:val="24"/>
                <w:rtl/>
                <w:lang w:bidi="ar-SA"/>
              </w:rPr>
              <w:t xml:space="preserve"> </w:t>
            </w:r>
            <w:proofErr w:type="gramStart"/>
            <w:r w:rsidRPr="005D42F3">
              <w:rPr>
                <w:rFonts w:ascii="Arial" w:eastAsiaTheme="minorEastAsia" w:hAnsi="Arial" w:cs="Arial" w:hint="cs"/>
                <w:color w:val="000000" w:themeColor="text1"/>
                <w:sz w:val="24"/>
                <w:szCs w:val="24"/>
                <w:rtl/>
                <w:lang w:bidi="ar-SA"/>
              </w:rPr>
              <w:t>النفايات</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w:t>
            </w:r>
            <w:proofErr w:type="gramEnd"/>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وفقًا</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لتقدير</w:t>
            </w:r>
            <w:r w:rsidRPr="005D42F3">
              <w:rPr>
                <w:rFonts w:ascii="David" w:eastAsiaTheme="minorEastAsia" w:hAnsi="David" w:cs="David" w:hint="cs"/>
                <w:color w:val="000000" w:themeColor="text1"/>
                <w:sz w:val="24"/>
                <w:szCs w:val="24"/>
                <w:rtl/>
                <w:lang w:bidi="ar-SA"/>
              </w:rPr>
              <w:t xml:space="preserve"> </w:t>
            </w:r>
            <w:r w:rsidRPr="005D42F3">
              <w:rPr>
                <w:rFonts w:ascii="Arial" w:eastAsiaTheme="minorEastAsia" w:hAnsi="Arial" w:cs="Arial" w:hint="cs"/>
                <w:color w:val="000000" w:themeColor="text1"/>
                <w:sz w:val="24"/>
                <w:szCs w:val="24"/>
                <w:rtl/>
                <w:lang w:bidi="ar-SA"/>
              </w:rPr>
              <w:t>السلطة</w:t>
            </w:r>
            <w:r w:rsidRPr="005D42F3">
              <w:rPr>
                <w:rFonts w:ascii="David" w:eastAsiaTheme="minorEastAsia" w:hAnsi="David" w:cs="David" w:hint="cs"/>
                <w:color w:val="000000" w:themeColor="text1"/>
                <w:sz w:val="24"/>
                <w:szCs w:val="24"/>
                <w:rtl/>
                <w:lang w:bidi="ar-SA"/>
              </w:rPr>
              <w:t>.</w:t>
            </w:r>
          </w:p>
          <w:p w:rsidR="00B762D4" w:rsidRPr="005D42F3" w:rsidRDefault="00B762D4" w:rsidP="00B762D4">
            <w:pPr>
              <w:spacing w:line="240" w:lineRule="auto"/>
              <w:rPr>
                <w:rFonts w:ascii="David" w:hAnsi="David" w:cs="David"/>
                <w:color w:val="000000" w:themeColor="text1"/>
                <w:sz w:val="24"/>
                <w:szCs w:val="24"/>
                <w:rtl/>
              </w:rPr>
            </w:pPr>
          </w:p>
        </w:tc>
        <w:tc>
          <w:tcPr>
            <w:tcW w:w="1839" w:type="dxa"/>
            <w:vMerge/>
            <w:shd w:val="clear" w:color="auto" w:fill="FFFFFF" w:themeFill="background1"/>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CC0541"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6.9.</w:t>
            </w:r>
            <w:r>
              <w:rPr>
                <w:rFonts w:ascii="David" w:hAnsi="David" w:cs="Arial" w:hint="cs"/>
                <w:color w:val="000000" w:themeColor="text1"/>
                <w:sz w:val="24"/>
                <w:szCs w:val="24"/>
                <w:rtl/>
                <w:lang w:bidi="ar-LB"/>
              </w:rPr>
              <w:t>أ</w:t>
            </w:r>
          </w:p>
        </w:tc>
        <w:tc>
          <w:tcPr>
            <w:tcW w:w="1559"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الباعة المتجولين للأطعمة</w:t>
            </w:r>
          </w:p>
        </w:tc>
        <w:tc>
          <w:tcPr>
            <w:tcW w:w="3969" w:type="dxa"/>
          </w:tcPr>
          <w:p w:rsidR="00B762D4" w:rsidRPr="006A5F71" w:rsidRDefault="00B762D4" w:rsidP="00B762D4">
            <w:pPr>
              <w:spacing w:line="240" w:lineRule="auto"/>
            </w:pPr>
            <w:r>
              <w:rPr>
                <w:rFonts w:hint="cs"/>
                <w:rtl/>
                <w:lang w:bidi="ar-SA"/>
              </w:rPr>
              <w:t>يُ</w:t>
            </w:r>
            <w:r w:rsidRPr="006A5F71">
              <w:rPr>
                <w:rFonts w:hint="cs"/>
                <w:rtl/>
                <w:lang w:bidi="ar-SA"/>
              </w:rPr>
              <w:t xml:space="preserve">سمح للبائعين </w:t>
            </w:r>
            <w:r>
              <w:rPr>
                <w:rFonts w:hint="cs"/>
                <w:rtl/>
                <w:lang w:bidi="ar-SA"/>
              </w:rPr>
              <w:t>المتجولين</w:t>
            </w:r>
            <w:r w:rsidRPr="006A5F71">
              <w:rPr>
                <w:rFonts w:hint="cs"/>
                <w:rtl/>
                <w:lang w:bidi="ar-SA"/>
              </w:rPr>
              <w:t xml:space="preserve"> بالتواجد في المنطقة فقط وفقًا لأحكام المادة 7 في الفصل "المتطلبات العامة للأعمال"</w:t>
            </w:r>
          </w:p>
          <w:p w:rsidR="00B762D4" w:rsidRDefault="00B762D4" w:rsidP="00B762D4">
            <w:pPr>
              <w:spacing w:line="240" w:lineRule="auto"/>
              <w:rPr>
                <w:rFonts w:ascii="David" w:hAnsi="David" w:cs="David"/>
                <w:color w:val="000000" w:themeColor="text1"/>
                <w:sz w:val="24"/>
                <w:szCs w:val="24"/>
                <w:rtl/>
              </w:rPr>
            </w:pPr>
            <w:hyperlink r:id="rId39"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E00D4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6.9.</w:t>
            </w:r>
            <w:r>
              <w:rPr>
                <w:rFonts w:ascii="David" w:hAnsi="David" w:cs="Arial" w:hint="cs"/>
                <w:color w:val="000000" w:themeColor="text1"/>
                <w:sz w:val="24"/>
                <w:szCs w:val="24"/>
                <w:rtl/>
                <w:lang w:bidi="ar-LB"/>
              </w:rPr>
              <w:t>ب</w:t>
            </w:r>
          </w:p>
        </w:tc>
        <w:tc>
          <w:tcPr>
            <w:tcW w:w="1559" w:type="dxa"/>
          </w:tcPr>
          <w:p w:rsidR="00B762D4" w:rsidRPr="003D088D" w:rsidRDefault="00B762D4" w:rsidP="00B762D4">
            <w:pPr>
              <w:spacing w:line="240" w:lineRule="auto"/>
            </w:pPr>
            <w:r>
              <w:rPr>
                <w:rFonts w:hint="cs"/>
                <w:rtl/>
                <w:lang w:bidi="ar-LB"/>
              </w:rPr>
              <w:t>ا</w:t>
            </w:r>
            <w:r w:rsidRPr="003D088D">
              <w:rPr>
                <w:rFonts w:hint="cs"/>
                <w:rtl/>
                <w:lang w:bidi="ar-SA"/>
              </w:rPr>
              <w:t xml:space="preserve">لباعة </w:t>
            </w:r>
            <w:r>
              <w:rPr>
                <w:rFonts w:hint="cs"/>
                <w:rtl/>
                <w:lang w:bidi="ar-SA"/>
              </w:rPr>
              <w:t>المتجولين</w:t>
            </w:r>
            <w:r w:rsidRPr="003D088D">
              <w:rPr>
                <w:rFonts w:hint="cs"/>
                <w:rtl/>
                <w:lang w:bidi="ar-SA"/>
              </w:rPr>
              <w:t xml:space="preserve"> في </w:t>
            </w:r>
            <w:r>
              <w:rPr>
                <w:rFonts w:hint="cs"/>
                <w:rtl/>
                <w:lang w:bidi="ar-SA"/>
              </w:rPr>
              <w:t>مصلحة تجارية</w:t>
            </w:r>
            <w:r w:rsidRPr="003D088D">
              <w:rPr>
                <w:rFonts w:hint="cs"/>
                <w:rtl/>
                <w:lang w:bidi="ar-SA"/>
              </w:rPr>
              <w:t xml:space="preserve"> تتطلب الترخيص وفقًا لتفاصيل أخرى في هذا الملحق</w:t>
            </w:r>
          </w:p>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6A5F71" w:rsidRDefault="00B762D4" w:rsidP="00B762D4">
            <w:pPr>
              <w:spacing w:line="240" w:lineRule="auto"/>
            </w:pPr>
            <w:r>
              <w:rPr>
                <w:rFonts w:hint="cs"/>
                <w:rtl/>
                <w:lang w:bidi="ar-SA"/>
              </w:rPr>
              <w:t>يُ</w:t>
            </w:r>
            <w:r w:rsidRPr="006A5F71">
              <w:rPr>
                <w:rFonts w:hint="cs"/>
                <w:rtl/>
                <w:lang w:bidi="ar-SA"/>
              </w:rPr>
              <w:t xml:space="preserve">سمح للبائعين </w:t>
            </w:r>
            <w:r>
              <w:rPr>
                <w:rFonts w:hint="cs"/>
                <w:rtl/>
                <w:lang w:bidi="ar-SA"/>
              </w:rPr>
              <w:t>المتجولين</w:t>
            </w:r>
            <w:r w:rsidRPr="006A5F71">
              <w:rPr>
                <w:rFonts w:hint="cs"/>
                <w:rtl/>
                <w:lang w:bidi="ar-SA"/>
              </w:rPr>
              <w:t xml:space="preserve"> بالتواجد في المنطقة فقط وفقًا لأحكام المادة 7 في الفصل "المتطلبات العامة للأعمال"</w:t>
            </w:r>
          </w:p>
          <w:p w:rsidR="00B762D4" w:rsidRDefault="00B762D4" w:rsidP="00B762D4">
            <w:pPr>
              <w:spacing w:line="240" w:lineRule="auto"/>
              <w:rPr>
                <w:rFonts w:ascii="David" w:hAnsi="David" w:cs="David"/>
                <w:color w:val="000000" w:themeColor="text1"/>
                <w:sz w:val="24"/>
                <w:szCs w:val="24"/>
                <w:rtl/>
              </w:rPr>
            </w:pPr>
            <w:hyperlink r:id="rId40"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Pr="00E00D4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6.9.</w:t>
            </w:r>
            <w:r>
              <w:rPr>
                <w:rFonts w:ascii="David" w:hAnsi="David" w:cs="Arial" w:hint="cs"/>
                <w:color w:val="000000" w:themeColor="text1"/>
                <w:sz w:val="24"/>
                <w:szCs w:val="24"/>
                <w:rtl/>
                <w:lang w:bidi="ar-LB"/>
              </w:rPr>
              <w:t>ت</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 xml:space="preserve">الباعة المتجولين </w:t>
            </w:r>
          </w:p>
        </w:tc>
        <w:tc>
          <w:tcPr>
            <w:tcW w:w="3969" w:type="dxa"/>
          </w:tcPr>
          <w:p w:rsidR="00B762D4" w:rsidRPr="006A5F71" w:rsidRDefault="00B762D4" w:rsidP="00B762D4">
            <w:pPr>
              <w:spacing w:line="240" w:lineRule="auto"/>
            </w:pPr>
            <w:r>
              <w:rPr>
                <w:rFonts w:hint="cs"/>
                <w:rtl/>
                <w:lang w:bidi="ar-SA"/>
              </w:rPr>
              <w:t>يُ</w:t>
            </w:r>
            <w:r w:rsidRPr="006A5F71">
              <w:rPr>
                <w:rFonts w:hint="cs"/>
                <w:rtl/>
                <w:lang w:bidi="ar-SA"/>
              </w:rPr>
              <w:t xml:space="preserve">سمح للبائعين </w:t>
            </w:r>
            <w:r>
              <w:rPr>
                <w:rFonts w:hint="cs"/>
                <w:rtl/>
                <w:lang w:bidi="ar-SA"/>
              </w:rPr>
              <w:t>المتجولين</w:t>
            </w:r>
            <w:r w:rsidRPr="006A5F71">
              <w:rPr>
                <w:rFonts w:hint="cs"/>
                <w:rtl/>
                <w:lang w:bidi="ar-SA"/>
              </w:rPr>
              <w:t xml:space="preserve"> بالتواجد في المنطقة فقط وفقًا لأحكام المادة 7 في الفصل "المتطلبات العامة للأعمال"</w:t>
            </w:r>
          </w:p>
          <w:p w:rsidR="00B762D4" w:rsidRDefault="00B762D4" w:rsidP="00B762D4">
            <w:pPr>
              <w:spacing w:line="240" w:lineRule="auto"/>
              <w:rPr>
                <w:rFonts w:ascii="David" w:hAnsi="David" w:cs="David"/>
                <w:color w:val="000000" w:themeColor="text1"/>
                <w:sz w:val="24"/>
                <w:szCs w:val="24"/>
                <w:rtl/>
              </w:rPr>
            </w:pPr>
            <w:hyperlink r:id="rId41"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6.12</w:t>
            </w:r>
          </w:p>
        </w:tc>
        <w:tc>
          <w:tcPr>
            <w:tcW w:w="1559" w:type="dxa"/>
          </w:tcPr>
          <w:p w:rsidR="00B762D4" w:rsidRPr="001E7532" w:rsidRDefault="00B762D4" w:rsidP="00B762D4">
            <w:pPr>
              <w:spacing w:line="240" w:lineRule="auto"/>
            </w:pPr>
            <w:r w:rsidRPr="001E7532">
              <w:rPr>
                <w:rFonts w:hint="cs"/>
                <w:rtl/>
                <w:lang w:bidi="ar-SA"/>
              </w:rPr>
              <w:t xml:space="preserve">تجارة </w:t>
            </w:r>
            <w:proofErr w:type="spellStart"/>
            <w:r w:rsidRPr="001E7532">
              <w:rPr>
                <w:rFonts w:hint="cs"/>
                <w:rtl/>
                <w:lang w:bidi="ar-SA"/>
              </w:rPr>
              <w:t>الإكسسوارات</w:t>
            </w:r>
            <w:proofErr w:type="spellEnd"/>
            <w:r w:rsidRPr="001E7532">
              <w:rPr>
                <w:rFonts w:hint="cs"/>
                <w:rtl/>
                <w:lang w:bidi="ar-SA"/>
              </w:rPr>
              <w:t xml:space="preserve"> الجنسية - مكان </w:t>
            </w:r>
            <w:r>
              <w:rPr>
                <w:rFonts w:hint="cs"/>
                <w:rtl/>
                <w:lang w:bidi="ar-SA"/>
              </w:rPr>
              <w:t>لبيعها وتأجيرها</w:t>
            </w:r>
            <w:r w:rsidRPr="001E7532">
              <w:rPr>
                <w:rFonts w:hint="cs"/>
                <w:rtl/>
                <w:lang w:bidi="ar-SA"/>
              </w:rPr>
              <w:t xml:space="preserve"> وإلقاء نظرة خاطفة على فعل جنسي</w:t>
            </w:r>
          </w:p>
          <w:p w:rsidR="00B762D4" w:rsidRPr="001E7532" w:rsidRDefault="00B762D4" w:rsidP="00B762D4">
            <w:pPr>
              <w:spacing w:line="240" w:lineRule="auto"/>
              <w:rPr>
                <w:rFonts w:ascii="David" w:hAnsi="David" w:cs="David"/>
                <w:color w:val="000000" w:themeColor="text1"/>
                <w:sz w:val="24"/>
                <w:szCs w:val="24"/>
                <w:rtl/>
              </w:rPr>
            </w:pPr>
          </w:p>
        </w:tc>
        <w:tc>
          <w:tcPr>
            <w:tcW w:w="3969" w:type="dxa"/>
          </w:tcPr>
          <w:p w:rsidR="00B762D4" w:rsidRPr="00C07436"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ممنوعة في جميع نطاق المجلس المحلي</w:t>
            </w: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6 </w:t>
            </w:r>
            <w:r w:rsidRPr="00702546">
              <w:rPr>
                <w:rFonts w:ascii="David" w:hAnsi="David" w:cs="Arial" w:hint="cs"/>
                <w:color w:val="000000" w:themeColor="text1"/>
                <w:sz w:val="24"/>
                <w:szCs w:val="24"/>
                <w:rtl/>
                <w:lang w:bidi="ar-LB"/>
              </w:rPr>
              <w:t>تجارة وغيرها</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6.14</w:t>
            </w:r>
          </w:p>
        </w:tc>
        <w:tc>
          <w:tcPr>
            <w:tcW w:w="1559" w:type="dxa"/>
            <w:shd w:val="clear" w:color="auto" w:fill="auto"/>
          </w:tcPr>
          <w:p w:rsidR="00B762D4" w:rsidRPr="0067312E" w:rsidRDefault="00B762D4" w:rsidP="00B762D4">
            <w:pPr>
              <w:pStyle w:val="HTML"/>
              <w:shd w:val="clear" w:color="auto" w:fill="F8F9FA"/>
              <w:bidi/>
              <w:rPr>
                <w:rFonts w:asciiTheme="minorHAnsi" w:eastAsiaTheme="minorEastAsia" w:hAnsiTheme="minorHAnsi" w:cstheme="minorBidi"/>
                <w:sz w:val="22"/>
                <w:szCs w:val="22"/>
                <w:lang w:bidi="ar-LB"/>
              </w:rPr>
            </w:pPr>
            <w:r w:rsidRPr="0067312E">
              <w:rPr>
                <w:rFonts w:asciiTheme="minorHAnsi" w:eastAsiaTheme="minorEastAsia" w:hAnsiTheme="minorHAnsi" w:cstheme="minorBidi" w:hint="cs"/>
                <w:sz w:val="22"/>
                <w:szCs w:val="22"/>
                <w:rtl/>
                <w:lang w:bidi="ar-LB"/>
              </w:rPr>
              <w:t>منتجات التدخين بجميع أنواعها - مكان للبيع بالتجزئة لا يحتاج إلى ترخيص حسب تفصيل آخر في هذا الملحق</w:t>
            </w:r>
          </w:p>
          <w:p w:rsidR="00B762D4" w:rsidRPr="0067312E"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42" w:history="1">
              <w:r>
                <w:rPr>
                  <w:rFonts w:ascii="David" w:hAnsi="David" w:cs="Arial" w:hint="cs"/>
                  <w:sz w:val="24"/>
                  <w:szCs w:val="24"/>
                  <w:rtl/>
                  <w:lang w:bidi="ar-LB"/>
                </w:rPr>
                <w:t xml:space="preserve">رابط بالمواصفات الموحّدة </w:t>
              </w:r>
            </w:hyperlink>
          </w:p>
          <w:p w:rsidR="00B762D4" w:rsidRPr="00DE7B97" w:rsidRDefault="00B762D4" w:rsidP="00B762D4">
            <w:pPr>
              <w:spacing w:line="240" w:lineRule="auto"/>
              <w:rPr>
                <w:rFonts w:ascii="David" w:hAnsi="David" w:cs="David"/>
                <w:color w:val="000000" w:themeColor="text1"/>
                <w:sz w:val="24"/>
                <w:szCs w:val="24"/>
                <w:rtl/>
              </w:rPr>
            </w:pPr>
          </w:p>
        </w:tc>
        <w:tc>
          <w:tcPr>
            <w:tcW w:w="1839" w:type="dxa"/>
          </w:tcPr>
          <w:p w:rsidR="00B762D4" w:rsidRDefault="00B762D4" w:rsidP="00B762D4">
            <w:pPr>
              <w:spacing w:line="240" w:lineRule="auto"/>
              <w:rPr>
                <w:rFonts w:ascii="David" w:hAnsi="David" w:cs="David"/>
                <w:color w:val="000000" w:themeColor="text1"/>
                <w:sz w:val="24"/>
                <w:szCs w:val="24"/>
                <w:rtl/>
              </w:rPr>
            </w:pPr>
          </w:p>
        </w:tc>
      </w:tr>
    </w:tbl>
    <w:p w:rsidR="00B762D4" w:rsidRPr="00C07436"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p w:rsidR="00B762D4" w:rsidRPr="00CB034F" w:rsidRDefault="00B762D4" w:rsidP="00B762D4">
      <w:pPr>
        <w:pStyle w:val="HTML"/>
        <w:bidi/>
        <w:rPr>
          <w:rFonts w:ascii="inherit" w:hAnsi="inherit"/>
          <w:b/>
          <w:bCs/>
          <w:color w:val="202124"/>
          <w:sz w:val="36"/>
          <w:szCs w:val="36"/>
          <w:u w:val="single"/>
        </w:rPr>
      </w:pPr>
      <w:r>
        <w:rPr>
          <w:rFonts w:ascii="David" w:hAnsi="David" w:cs="Arial" w:hint="cs"/>
          <w:b/>
          <w:bCs/>
          <w:color w:val="000000" w:themeColor="text1"/>
          <w:sz w:val="24"/>
          <w:szCs w:val="24"/>
          <w:u w:val="single"/>
          <w:rtl/>
          <w:lang w:bidi="ar-LB"/>
        </w:rPr>
        <w:t>المجموعة</w:t>
      </w:r>
      <w:r w:rsidRPr="00CB034F">
        <w:rPr>
          <w:rFonts w:ascii="David" w:hAnsi="David" w:cs="David"/>
          <w:b/>
          <w:bCs/>
          <w:color w:val="000000" w:themeColor="text1"/>
          <w:sz w:val="24"/>
          <w:szCs w:val="24"/>
          <w:u w:val="single"/>
          <w:rtl/>
        </w:rPr>
        <w:t xml:space="preserve"> 7 – 7 </w:t>
      </w:r>
      <w:r w:rsidRPr="00CB034F">
        <w:rPr>
          <w:rFonts w:ascii="Arial" w:eastAsiaTheme="minorEastAsia" w:hAnsi="Arial" w:cs="Arial" w:hint="cs"/>
          <w:b/>
          <w:bCs/>
          <w:color w:val="000000" w:themeColor="text1"/>
          <w:sz w:val="24"/>
          <w:szCs w:val="24"/>
          <w:u w:val="single"/>
          <w:rtl/>
          <w:lang w:bidi="ar-SA"/>
        </w:rPr>
        <w:t>المتعة</w:t>
      </w:r>
      <w:r w:rsidRPr="00CB034F">
        <w:rPr>
          <w:rFonts w:ascii="David" w:eastAsiaTheme="minorEastAsia" w:hAnsi="David" w:cs="David" w:hint="cs"/>
          <w:b/>
          <w:bCs/>
          <w:color w:val="000000" w:themeColor="text1"/>
          <w:sz w:val="24"/>
          <w:szCs w:val="24"/>
          <w:u w:val="single"/>
          <w:rtl/>
          <w:lang w:bidi="ar-SA"/>
        </w:rPr>
        <w:t xml:space="preserve"> </w:t>
      </w:r>
      <w:r w:rsidRPr="00CB034F">
        <w:rPr>
          <w:rFonts w:ascii="Arial" w:eastAsiaTheme="minorEastAsia" w:hAnsi="Arial" w:cs="Arial" w:hint="cs"/>
          <w:b/>
          <w:bCs/>
          <w:color w:val="000000" w:themeColor="text1"/>
          <w:sz w:val="24"/>
          <w:szCs w:val="24"/>
          <w:u w:val="single"/>
          <w:rtl/>
          <w:lang w:bidi="ar-SA"/>
        </w:rPr>
        <w:t>العامة</w:t>
      </w:r>
      <w:r w:rsidRPr="00CB034F">
        <w:rPr>
          <w:rFonts w:ascii="David" w:eastAsiaTheme="minorEastAsia" w:hAnsi="David" w:cs="David" w:hint="cs"/>
          <w:b/>
          <w:bCs/>
          <w:color w:val="000000" w:themeColor="text1"/>
          <w:sz w:val="24"/>
          <w:szCs w:val="24"/>
          <w:u w:val="single"/>
          <w:rtl/>
          <w:lang w:bidi="ar-SA"/>
        </w:rPr>
        <w:t xml:space="preserve"> </w:t>
      </w:r>
      <w:r w:rsidRPr="00CB034F">
        <w:rPr>
          <w:rFonts w:ascii="Arial" w:eastAsiaTheme="minorEastAsia" w:hAnsi="Arial" w:cs="Arial" w:hint="cs"/>
          <w:b/>
          <w:bCs/>
          <w:color w:val="000000" w:themeColor="text1"/>
          <w:sz w:val="24"/>
          <w:szCs w:val="24"/>
          <w:u w:val="single"/>
          <w:rtl/>
          <w:lang w:bidi="ar-SA"/>
        </w:rPr>
        <w:t>والاستجمام</w:t>
      </w:r>
      <w:r w:rsidRPr="00CB034F">
        <w:rPr>
          <w:rFonts w:ascii="David" w:eastAsiaTheme="minorEastAsia" w:hAnsi="David" w:cs="David" w:hint="cs"/>
          <w:b/>
          <w:bCs/>
          <w:color w:val="000000" w:themeColor="text1"/>
          <w:sz w:val="24"/>
          <w:szCs w:val="24"/>
          <w:u w:val="single"/>
          <w:rtl/>
          <w:lang w:bidi="ar-SA"/>
        </w:rPr>
        <w:t xml:space="preserve"> </w:t>
      </w:r>
      <w:r w:rsidRPr="00CB034F">
        <w:rPr>
          <w:rFonts w:ascii="Arial" w:eastAsiaTheme="minorEastAsia" w:hAnsi="Arial" w:cs="Arial" w:hint="cs"/>
          <w:b/>
          <w:bCs/>
          <w:color w:val="000000" w:themeColor="text1"/>
          <w:sz w:val="24"/>
          <w:szCs w:val="24"/>
          <w:u w:val="single"/>
          <w:rtl/>
          <w:lang w:bidi="ar-SA"/>
        </w:rPr>
        <w:t>والرياضة</w:t>
      </w:r>
    </w:p>
    <w:p w:rsidR="00B762D4" w:rsidRPr="00C07436" w:rsidRDefault="00B762D4" w:rsidP="00B762D4">
      <w:pPr>
        <w:spacing w:line="240" w:lineRule="auto"/>
        <w:ind w:left="720"/>
        <w:rPr>
          <w:rFonts w:ascii="David" w:hAnsi="David" w:cs="David"/>
          <w:b/>
          <w:bCs/>
          <w:color w:val="000000" w:themeColor="text1"/>
          <w:sz w:val="24"/>
          <w:szCs w:val="24"/>
          <w:u w:val="single"/>
        </w:rPr>
      </w:pP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9"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993" w:type="dxa"/>
          </w:tcPr>
          <w:p w:rsidR="00B762D4" w:rsidRDefault="00B762D4" w:rsidP="00B762D4">
            <w:pPr>
              <w:spacing w:line="240" w:lineRule="auto"/>
            </w:pPr>
            <w:r w:rsidRPr="008E781F">
              <w:rPr>
                <w:rFonts w:ascii="David" w:hAnsi="David" w:cs="David"/>
                <w:color w:val="000000" w:themeColor="text1"/>
                <w:sz w:val="24"/>
                <w:szCs w:val="24"/>
                <w:rtl/>
              </w:rPr>
              <w:t xml:space="preserve">7 </w:t>
            </w:r>
            <w:r w:rsidRPr="008E781F">
              <w:rPr>
                <w:rFonts w:ascii="Arial" w:hAnsi="Arial" w:cs="Arial" w:hint="cs"/>
                <w:color w:val="000000" w:themeColor="text1"/>
                <w:sz w:val="24"/>
                <w:szCs w:val="24"/>
                <w:rtl/>
                <w:lang w:bidi="ar-SA"/>
              </w:rPr>
              <w:t>المتعة</w:t>
            </w:r>
            <w:r w:rsidRPr="008E781F">
              <w:rPr>
                <w:rFonts w:ascii="David" w:hAnsi="David" w:cs="David" w:hint="cs"/>
                <w:color w:val="000000" w:themeColor="text1"/>
                <w:sz w:val="24"/>
                <w:szCs w:val="24"/>
                <w:rtl/>
                <w:lang w:bidi="ar-SA"/>
              </w:rPr>
              <w:t xml:space="preserve"> </w:t>
            </w:r>
            <w:r w:rsidRPr="008E781F">
              <w:rPr>
                <w:rFonts w:ascii="Arial" w:hAnsi="Arial" w:cs="Arial" w:hint="cs"/>
                <w:color w:val="000000" w:themeColor="text1"/>
                <w:sz w:val="24"/>
                <w:szCs w:val="24"/>
                <w:rtl/>
                <w:lang w:bidi="ar-SA"/>
              </w:rPr>
              <w:t>العامة</w:t>
            </w:r>
            <w:r w:rsidRPr="008E781F">
              <w:rPr>
                <w:rFonts w:ascii="David" w:hAnsi="David" w:cs="David" w:hint="cs"/>
                <w:color w:val="000000" w:themeColor="text1"/>
                <w:sz w:val="24"/>
                <w:szCs w:val="24"/>
                <w:rtl/>
                <w:lang w:bidi="ar-SA"/>
              </w:rPr>
              <w:t xml:space="preserve"> </w:t>
            </w:r>
            <w:r w:rsidRPr="008E781F">
              <w:rPr>
                <w:rFonts w:ascii="Arial" w:hAnsi="Arial" w:cs="Arial" w:hint="cs"/>
                <w:color w:val="000000" w:themeColor="text1"/>
                <w:sz w:val="24"/>
                <w:szCs w:val="24"/>
                <w:rtl/>
                <w:lang w:bidi="ar-SA"/>
              </w:rPr>
              <w:t>والاستجمام</w:t>
            </w:r>
            <w:r w:rsidRPr="008E781F">
              <w:rPr>
                <w:rFonts w:ascii="David" w:hAnsi="David" w:cs="David" w:hint="cs"/>
                <w:color w:val="000000" w:themeColor="text1"/>
                <w:sz w:val="24"/>
                <w:szCs w:val="24"/>
                <w:rtl/>
                <w:lang w:bidi="ar-SA"/>
              </w:rPr>
              <w:t xml:space="preserve"> </w:t>
            </w:r>
            <w:r w:rsidRPr="008E781F">
              <w:rPr>
                <w:rFonts w:ascii="Arial" w:hAnsi="Arial" w:cs="Arial" w:hint="cs"/>
                <w:color w:val="000000" w:themeColor="text1"/>
                <w:sz w:val="24"/>
                <w:szCs w:val="24"/>
                <w:rtl/>
                <w:lang w:bidi="ar-SA"/>
              </w:rPr>
              <w:t>والرياضة</w:t>
            </w:r>
          </w:p>
        </w:tc>
        <w:tc>
          <w:tcPr>
            <w:tcW w:w="1134" w:type="dxa"/>
          </w:tcPr>
          <w:p w:rsidR="00B762D4" w:rsidRPr="00542ED6" w:rsidRDefault="00B762D4" w:rsidP="00B762D4">
            <w:pPr>
              <w:spacing w:line="240" w:lineRule="auto"/>
              <w:rPr>
                <w:rFonts w:ascii="David" w:hAnsi="David" w:cs="Arial"/>
                <w:color w:val="000000" w:themeColor="text1"/>
                <w:sz w:val="24"/>
                <w:szCs w:val="24"/>
                <w:rtl/>
                <w:lang w:bidi="ar-SA"/>
              </w:rPr>
            </w:pPr>
            <w:r>
              <w:rPr>
                <w:rFonts w:ascii="David" w:hAnsi="David" w:cs="David" w:hint="cs"/>
                <w:color w:val="000000" w:themeColor="text1"/>
                <w:sz w:val="24"/>
                <w:szCs w:val="24"/>
                <w:rtl/>
              </w:rPr>
              <w:t>7.1.</w:t>
            </w:r>
            <w:r>
              <w:rPr>
                <w:rFonts w:ascii="David" w:hAnsi="David" w:cs="Arial" w:hint="cs"/>
                <w:color w:val="000000" w:themeColor="text1"/>
                <w:sz w:val="24"/>
                <w:szCs w:val="24"/>
                <w:rtl/>
                <w:lang w:bidi="ar-SA"/>
              </w:rPr>
              <w:t>أ</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 xml:space="preserve">فندق, </w:t>
            </w:r>
            <w:proofErr w:type="spellStart"/>
            <w:r>
              <w:rPr>
                <w:rFonts w:hint="cs"/>
                <w:rtl/>
                <w:lang w:bidi="ar-LB"/>
              </w:rPr>
              <w:t>بانسيون</w:t>
            </w:r>
            <w:proofErr w:type="spellEnd"/>
            <w:r>
              <w:rPr>
                <w:rFonts w:hint="cs"/>
                <w:rtl/>
                <w:lang w:bidi="ar-LB"/>
              </w:rPr>
              <w:t>, نُزُل وما الى ذلك</w:t>
            </w:r>
          </w:p>
        </w:tc>
        <w:tc>
          <w:tcPr>
            <w:tcW w:w="3969" w:type="dxa"/>
          </w:tcPr>
          <w:p w:rsidR="00B762D4" w:rsidRDefault="00B762D4" w:rsidP="00B762D4">
            <w:pPr>
              <w:spacing w:line="240" w:lineRule="auto"/>
              <w:rPr>
                <w:rFonts w:ascii="David" w:hAnsi="David" w:cs="David"/>
                <w:color w:val="000000" w:themeColor="text1"/>
                <w:sz w:val="24"/>
                <w:szCs w:val="24"/>
                <w:rtl/>
              </w:rPr>
            </w:pPr>
            <w:hyperlink r:id="rId43" w:history="1">
              <w:r>
                <w:rPr>
                  <w:rFonts w:ascii="David" w:hAnsi="David" w:cs="Arial" w:hint="cs"/>
                  <w:sz w:val="24"/>
                  <w:szCs w:val="24"/>
                  <w:rtl/>
                  <w:lang w:bidi="ar-LB"/>
                </w:rPr>
                <w:t xml:space="preserve">رابط بالمواصفات الموحّدة </w:t>
              </w:r>
            </w:hyperlink>
          </w:p>
          <w:p w:rsidR="00B762D4" w:rsidRPr="00703509"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 xml:space="preserve">مسموحة في منطقة </w:t>
            </w:r>
            <w:proofErr w:type="spellStart"/>
            <w:r>
              <w:rPr>
                <w:rFonts w:hint="cs"/>
                <w:rtl/>
                <w:lang w:bidi="ar-LB"/>
              </w:rPr>
              <w:t>السيحة</w:t>
            </w:r>
            <w:proofErr w:type="spellEnd"/>
            <w:r>
              <w:rPr>
                <w:rFonts w:hint="cs"/>
                <w:rtl/>
                <w:lang w:bidi="ar-LB"/>
              </w:rPr>
              <w:t xml:space="preserve"> </w:t>
            </w:r>
            <w:proofErr w:type="spellStart"/>
            <w:r>
              <w:rPr>
                <w:rFonts w:hint="cs"/>
                <w:rtl/>
                <w:lang w:bidi="ar-LB"/>
              </w:rPr>
              <w:t>والإستجمام</w:t>
            </w:r>
            <w:proofErr w:type="spellEnd"/>
          </w:p>
        </w:tc>
      </w:tr>
      <w:tr w:rsidR="00B762D4" w:rsidRPr="00C07436" w:rsidTr="009B2A93">
        <w:trPr>
          <w:trHeight w:val="893"/>
        </w:trPr>
        <w:tc>
          <w:tcPr>
            <w:tcW w:w="993" w:type="dxa"/>
          </w:tcPr>
          <w:p w:rsidR="00B762D4" w:rsidRDefault="00B762D4" w:rsidP="00B762D4">
            <w:pPr>
              <w:spacing w:line="240" w:lineRule="auto"/>
            </w:pPr>
            <w:r w:rsidRPr="008E781F">
              <w:rPr>
                <w:rFonts w:ascii="David" w:hAnsi="David" w:cs="David"/>
                <w:color w:val="000000" w:themeColor="text1"/>
                <w:sz w:val="24"/>
                <w:szCs w:val="24"/>
                <w:rtl/>
              </w:rPr>
              <w:t xml:space="preserve">7 </w:t>
            </w:r>
            <w:r w:rsidRPr="008E781F">
              <w:rPr>
                <w:rFonts w:ascii="Arial" w:hAnsi="Arial" w:cs="Arial" w:hint="cs"/>
                <w:color w:val="000000" w:themeColor="text1"/>
                <w:sz w:val="24"/>
                <w:szCs w:val="24"/>
                <w:rtl/>
                <w:lang w:bidi="ar-SA"/>
              </w:rPr>
              <w:t>المتعة</w:t>
            </w:r>
            <w:r w:rsidRPr="008E781F">
              <w:rPr>
                <w:rFonts w:ascii="David" w:hAnsi="David" w:cs="David" w:hint="cs"/>
                <w:color w:val="000000" w:themeColor="text1"/>
                <w:sz w:val="24"/>
                <w:szCs w:val="24"/>
                <w:rtl/>
                <w:lang w:bidi="ar-SA"/>
              </w:rPr>
              <w:t xml:space="preserve"> </w:t>
            </w:r>
            <w:r w:rsidRPr="008E781F">
              <w:rPr>
                <w:rFonts w:ascii="Arial" w:hAnsi="Arial" w:cs="Arial" w:hint="cs"/>
                <w:color w:val="000000" w:themeColor="text1"/>
                <w:sz w:val="24"/>
                <w:szCs w:val="24"/>
                <w:rtl/>
                <w:lang w:bidi="ar-SA"/>
              </w:rPr>
              <w:t>العامة</w:t>
            </w:r>
            <w:r w:rsidRPr="008E781F">
              <w:rPr>
                <w:rFonts w:ascii="David" w:hAnsi="David" w:cs="David" w:hint="cs"/>
                <w:color w:val="000000" w:themeColor="text1"/>
                <w:sz w:val="24"/>
                <w:szCs w:val="24"/>
                <w:rtl/>
                <w:lang w:bidi="ar-SA"/>
              </w:rPr>
              <w:t xml:space="preserve"> </w:t>
            </w:r>
            <w:r w:rsidRPr="008E781F">
              <w:rPr>
                <w:rFonts w:ascii="Arial" w:hAnsi="Arial" w:cs="Arial" w:hint="cs"/>
                <w:color w:val="000000" w:themeColor="text1"/>
                <w:sz w:val="24"/>
                <w:szCs w:val="24"/>
                <w:rtl/>
                <w:lang w:bidi="ar-SA"/>
              </w:rPr>
              <w:t>والاستجمام</w:t>
            </w:r>
            <w:r w:rsidRPr="008E781F">
              <w:rPr>
                <w:rFonts w:ascii="David" w:hAnsi="David" w:cs="David" w:hint="cs"/>
                <w:color w:val="000000" w:themeColor="text1"/>
                <w:sz w:val="24"/>
                <w:szCs w:val="24"/>
                <w:rtl/>
                <w:lang w:bidi="ar-SA"/>
              </w:rPr>
              <w:t xml:space="preserve"> </w:t>
            </w:r>
            <w:r w:rsidRPr="008E781F">
              <w:rPr>
                <w:rFonts w:ascii="Arial" w:hAnsi="Arial" w:cs="Arial" w:hint="cs"/>
                <w:color w:val="000000" w:themeColor="text1"/>
                <w:sz w:val="24"/>
                <w:szCs w:val="24"/>
                <w:rtl/>
                <w:lang w:bidi="ar-SA"/>
              </w:rPr>
              <w:t>والرياضة</w:t>
            </w:r>
          </w:p>
        </w:tc>
        <w:tc>
          <w:tcPr>
            <w:tcW w:w="1134" w:type="dxa"/>
          </w:tcPr>
          <w:p w:rsidR="00B762D4" w:rsidRPr="00C174D0"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7.4.</w:t>
            </w:r>
            <w:r>
              <w:rPr>
                <w:rFonts w:ascii="David" w:hAnsi="David" w:cs="Arial" w:hint="cs"/>
                <w:color w:val="000000" w:themeColor="text1"/>
                <w:sz w:val="24"/>
                <w:szCs w:val="24"/>
                <w:rtl/>
                <w:lang w:bidi="ar-LB"/>
              </w:rPr>
              <w:t>أ</w:t>
            </w:r>
          </w:p>
        </w:tc>
        <w:tc>
          <w:tcPr>
            <w:tcW w:w="1559" w:type="dxa"/>
            <w:shd w:val="clear" w:color="auto" w:fill="auto"/>
          </w:tcPr>
          <w:p w:rsidR="00B762D4" w:rsidRPr="00C174D0" w:rsidRDefault="00B762D4" w:rsidP="00B762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hint="cs"/>
                <w:rtl/>
                <w:lang w:bidi="ar-SA"/>
              </w:rPr>
              <w:t>بركة سباحة</w:t>
            </w:r>
            <w:r w:rsidRPr="00C174D0">
              <w:rPr>
                <w:rFonts w:hint="cs"/>
                <w:rtl/>
                <w:lang w:bidi="ar-SA"/>
              </w:rPr>
              <w:t xml:space="preserve"> - بما في ذلك </w:t>
            </w:r>
            <w:r>
              <w:rPr>
                <w:rFonts w:hint="cs"/>
                <w:rtl/>
                <w:lang w:bidi="ar-SA"/>
              </w:rPr>
              <w:t>مجمع</w:t>
            </w:r>
            <w:r w:rsidRPr="00C174D0">
              <w:rPr>
                <w:rFonts w:hint="cs"/>
                <w:rtl/>
                <w:lang w:bidi="ar-SA"/>
              </w:rPr>
              <w:t xml:space="preserve"> المياه الآخر المستخدم للسباحة والاستجمام </w:t>
            </w:r>
            <w:proofErr w:type="gramStart"/>
            <w:r w:rsidRPr="00C174D0">
              <w:rPr>
                <w:rFonts w:hint="cs"/>
                <w:rtl/>
                <w:lang w:bidi="ar-SA"/>
              </w:rPr>
              <w:t>المائي ،</w:t>
            </w:r>
            <w:proofErr w:type="gramEnd"/>
            <w:r w:rsidRPr="00C174D0">
              <w:rPr>
                <w:rFonts w:hint="cs"/>
                <w:rtl/>
                <w:lang w:bidi="ar-SA"/>
              </w:rPr>
              <w:t xml:space="preserve"> بما في ذلك المسبح الموجود في حديقة مائية باستثناء المسبح المستخدم لما يصل إلى أربع وحدات </w:t>
            </w:r>
            <w:r>
              <w:rPr>
                <w:rFonts w:hint="cs"/>
                <w:rtl/>
                <w:lang w:bidi="ar-SA"/>
              </w:rPr>
              <w:t>ضيافة</w:t>
            </w:r>
            <w:r w:rsidRPr="00C174D0">
              <w:rPr>
                <w:rFonts w:hint="cs"/>
                <w:rtl/>
                <w:lang w:bidi="ar-SA"/>
              </w:rPr>
              <w:t xml:space="preserve"> للأغراض الترفيهية</w:t>
            </w:r>
          </w:p>
          <w:p w:rsidR="00B762D4" w:rsidRPr="00C174D0" w:rsidRDefault="00B762D4" w:rsidP="00B762D4">
            <w:pPr>
              <w:spacing w:line="240" w:lineRule="auto"/>
              <w:rPr>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44" w:history="1">
              <w:r>
                <w:rPr>
                  <w:rFonts w:ascii="David" w:hAnsi="David" w:cs="Arial" w:hint="cs"/>
                  <w:sz w:val="24"/>
                  <w:szCs w:val="24"/>
                  <w:rtl/>
                  <w:lang w:bidi="ar-LB"/>
                </w:rPr>
                <w:t xml:space="preserve">رابط بالمواصفات الموحّدة </w:t>
              </w:r>
            </w:hyperlink>
          </w:p>
          <w:p w:rsidR="00B762D4" w:rsidRPr="00703509"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shd w:val="clear" w:color="auto" w:fill="auto"/>
          </w:tcPr>
          <w:p w:rsidR="00B762D4" w:rsidRDefault="00B762D4" w:rsidP="00B762D4">
            <w:pPr>
              <w:pStyle w:val="HTML"/>
              <w:shd w:val="clear" w:color="auto" w:fill="F8F9FA"/>
              <w:bidi/>
              <w:rPr>
                <w:rFonts w:ascii="inherit" w:hAnsi="inherit"/>
                <w:color w:val="202124"/>
                <w:sz w:val="36"/>
                <w:szCs w:val="36"/>
              </w:rPr>
            </w:pPr>
            <w:r w:rsidRPr="00C07436">
              <w:rPr>
                <w:rFonts w:ascii="David" w:hAnsi="David" w:cs="David"/>
                <w:color w:val="000000" w:themeColor="text1"/>
                <w:sz w:val="24"/>
                <w:szCs w:val="24"/>
                <w:rtl/>
              </w:rPr>
              <w:t xml:space="preserve">7 </w:t>
            </w:r>
            <w:r w:rsidRPr="00CB034F">
              <w:rPr>
                <w:rFonts w:ascii="Arial" w:eastAsiaTheme="minorEastAsia" w:hAnsi="Arial" w:cs="Arial" w:hint="cs"/>
                <w:color w:val="000000" w:themeColor="text1"/>
                <w:sz w:val="24"/>
                <w:szCs w:val="24"/>
                <w:rtl/>
                <w:lang w:bidi="ar-SA"/>
              </w:rPr>
              <w:t>المتعة</w:t>
            </w:r>
            <w:r w:rsidRPr="00CB034F">
              <w:rPr>
                <w:rFonts w:ascii="David" w:eastAsiaTheme="minorEastAsia" w:hAnsi="David" w:cs="David" w:hint="cs"/>
                <w:color w:val="000000" w:themeColor="text1"/>
                <w:sz w:val="24"/>
                <w:szCs w:val="24"/>
                <w:rtl/>
                <w:lang w:bidi="ar-SA"/>
              </w:rPr>
              <w:t xml:space="preserve"> </w:t>
            </w:r>
            <w:r w:rsidRPr="00CB034F">
              <w:rPr>
                <w:rFonts w:ascii="Arial" w:eastAsiaTheme="minorEastAsia" w:hAnsi="Arial" w:cs="Arial" w:hint="cs"/>
                <w:color w:val="000000" w:themeColor="text1"/>
                <w:sz w:val="24"/>
                <w:szCs w:val="24"/>
                <w:rtl/>
                <w:lang w:bidi="ar-SA"/>
              </w:rPr>
              <w:t>العامة</w:t>
            </w:r>
            <w:r w:rsidRPr="00CB034F">
              <w:rPr>
                <w:rFonts w:ascii="David" w:eastAsiaTheme="minorEastAsia" w:hAnsi="David" w:cs="David" w:hint="cs"/>
                <w:color w:val="000000" w:themeColor="text1"/>
                <w:sz w:val="24"/>
                <w:szCs w:val="24"/>
                <w:rtl/>
                <w:lang w:bidi="ar-SA"/>
              </w:rPr>
              <w:t xml:space="preserve"> </w:t>
            </w:r>
            <w:r w:rsidRPr="00CB034F">
              <w:rPr>
                <w:rFonts w:ascii="Arial" w:eastAsiaTheme="minorEastAsia" w:hAnsi="Arial" w:cs="Arial" w:hint="cs"/>
                <w:color w:val="000000" w:themeColor="text1"/>
                <w:sz w:val="24"/>
                <w:szCs w:val="24"/>
                <w:rtl/>
                <w:lang w:bidi="ar-SA"/>
              </w:rPr>
              <w:t>والاستجمام</w:t>
            </w:r>
            <w:r w:rsidRPr="00CB034F">
              <w:rPr>
                <w:rFonts w:ascii="David" w:eastAsiaTheme="minorEastAsia" w:hAnsi="David" w:cs="David" w:hint="cs"/>
                <w:color w:val="000000" w:themeColor="text1"/>
                <w:sz w:val="24"/>
                <w:szCs w:val="24"/>
                <w:rtl/>
                <w:lang w:bidi="ar-SA"/>
              </w:rPr>
              <w:t xml:space="preserve"> </w:t>
            </w:r>
            <w:r w:rsidRPr="00CB034F">
              <w:rPr>
                <w:rFonts w:ascii="Arial" w:eastAsiaTheme="minorEastAsia" w:hAnsi="Arial" w:cs="Arial" w:hint="cs"/>
                <w:color w:val="000000" w:themeColor="text1"/>
                <w:sz w:val="24"/>
                <w:szCs w:val="24"/>
                <w:rtl/>
                <w:lang w:bidi="ar-SA"/>
              </w:rPr>
              <w:t>والرياضة</w:t>
            </w:r>
          </w:p>
          <w:p w:rsidR="00B762D4" w:rsidRPr="00C07436" w:rsidRDefault="00B762D4" w:rsidP="00B762D4">
            <w:pPr>
              <w:spacing w:line="240" w:lineRule="auto"/>
              <w:rPr>
                <w:rFonts w:ascii="David" w:hAnsi="David" w:cs="David"/>
                <w:color w:val="000000" w:themeColor="text1"/>
                <w:sz w:val="24"/>
                <w:szCs w:val="24"/>
                <w:rtl/>
              </w:rPr>
            </w:pPr>
          </w:p>
        </w:tc>
        <w:tc>
          <w:tcPr>
            <w:tcW w:w="1134"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7.5</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نادي رياضي</w:t>
            </w:r>
          </w:p>
        </w:tc>
        <w:tc>
          <w:tcPr>
            <w:tcW w:w="3969" w:type="dxa"/>
          </w:tcPr>
          <w:p w:rsidR="00B762D4" w:rsidRDefault="00B762D4" w:rsidP="00B762D4">
            <w:pPr>
              <w:spacing w:line="240" w:lineRule="auto"/>
              <w:rPr>
                <w:rFonts w:ascii="David" w:hAnsi="David" w:cs="David"/>
                <w:color w:val="000000" w:themeColor="text1"/>
                <w:sz w:val="24"/>
                <w:szCs w:val="24"/>
                <w:rtl/>
              </w:rPr>
            </w:pPr>
            <w:hyperlink r:id="rId45" w:history="1">
              <w:r>
                <w:rPr>
                  <w:rFonts w:ascii="David" w:hAnsi="David" w:cs="Arial" w:hint="cs"/>
                  <w:sz w:val="24"/>
                  <w:szCs w:val="24"/>
                  <w:rtl/>
                  <w:lang w:bidi="ar-LB"/>
                </w:rPr>
                <w:t xml:space="preserve">رابط بالمواصفات الموحّدة </w:t>
              </w:r>
            </w:hyperlink>
          </w:p>
          <w:p w:rsidR="00B762D4" w:rsidRPr="00703509" w:rsidRDefault="00B762D4" w:rsidP="00B762D4">
            <w:pPr>
              <w:spacing w:line="240" w:lineRule="auto"/>
              <w:rPr>
                <w:rFonts w:ascii="David" w:hAnsi="David" w:cs="David"/>
                <w:color w:val="000000" w:themeColor="text1"/>
                <w:sz w:val="24"/>
                <w:szCs w:val="24"/>
                <w:rtl/>
              </w:rPr>
            </w:pPr>
          </w:p>
        </w:tc>
        <w:tc>
          <w:tcPr>
            <w:tcW w:w="1839" w:type="dxa"/>
          </w:tcPr>
          <w:p w:rsidR="00B762D4" w:rsidRPr="00B620E9" w:rsidRDefault="00B762D4" w:rsidP="00B762D4">
            <w:pPr>
              <w:spacing w:line="240" w:lineRule="auto"/>
              <w:rPr>
                <w:rFonts w:ascii="David" w:hAnsi="David" w:cs="Times New Roman"/>
                <w:color w:val="000000" w:themeColor="text1"/>
                <w:sz w:val="24"/>
                <w:szCs w:val="24"/>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w:t>
            </w:r>
          </w:p>
        </w:tc>
      </w:tr>
      <w:tr w:rsidR="00B762D4" w:rsidRPr="00C07436" w:rsidTr="009B2A93">
        <w:trPr>
          <w:trHeight w:val="893"/>
        </w:trPr>
        <w:tc>
          <w:tcPr>
            <w:tcW w:w="993" w:type="dxa"/>
          </w:tcPr>
          <w:p w:rsidR="00B762D4" w:rsidRDefault="00B762D4" w:rsidP="00B762D4">
            <w:pPr>
              <w:spacing w:line="240" w:lineRule="auto"/>
            </w:pPr>
            <w:r w:rsidRPr="004B2CC8">
              <w:rPr>
                <w:rFonts w:ascii="David" w:hAnsi="David" w:cs="David"/>
                <w:color w:val="000000" w:themeColor="text1"/>
                <w:sz w:val="24"/>
                <w:szCs w:val="24"/>
                <w:rtl/>
              </w:rPr>
              <w:t xml:space="preserve">7 </w:t>
            </w:r>
            <w:r w:rsidRPr="004B2CC8">
              <w:rPr>
                <w:rFonts w:ascii="Arial" w:hAnsi="Arial" w:cs="Arial" w:hint="cs"/>
                <w:color w:val="000000" w:themeColor="text1"/>
                <w:sz w:val="24"/>
                <w:szCs w:val="24"/>
                <w:rtl/>
                <w:lang w:bidi="ar-SA"/>
              </w:rPr>
              <w:t>المتعة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العامة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والاستجمام</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والرياضة</w:t>
            </w:r>
          </w:p>
        </w:tc>
        <w:tc>
          <w:tcPr>
            <w:tcW w:w="1134" w:type="dxa"/>
          </w:tcPr>
          <w:p w:rsidR="00B762D4" w:rsidRPr="00C174D0"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7.7.</w:t>
            </w:r>
            <w:r>
              <w:rPr>
                <w:rFonts w:ascii="David" w:hAnsi="David" w:cs="Arial" w:hint="cs"/>
                <w:color w:val="000000" w:themeColor="text1"/>
                <w:sz w:val="24"/>
                <w:szCs w:val="24"/>
                <w:rtl/>
                <w:lang w:bidi="ar-LB"/>
              </w:rPr>
              <w:t>أ</w:t>
            </w:r>
          </w:p>
        </w:tc>
        <w:tc>
          <w:tcPr>
            <w:tcW w:w="1559" w:type="dxa"/>
          </w:tcPr>
          <w:p w:rsidR="00B762D4" w:rsidRPr="00EB7A60" w:rsidRDefault="00B762D4" w:rsidP="00B762D4">
            <w:pPr>
              <w:spacing w:line="240" w:lineRule="auto"/>
            </w:pPr>
            <w:r>
              <w:rPr>
                <w:rFonts w:hint="cs"/>
                <w:rtl/>
                <w:lang w:bidi="ar-LB"/>
              </w:rPr>
              <w:t>م</w:t>
            </w:r>
            <w:r w:rsidRPr="00EB7A60">
              <w:rPr>
                <w:rFonts w:hint="cs"/>
                <w:rtl/>
                <w:lang w:bidi="ar-SA"/>
              </w:rPr>
              <w:t xml:space="preserve">كان لإقامة العروض والمعارض في هيكل </w:t>
            </w:r>
            <w:proofErr w:type="gramStart"/>
            <w:r w:rsidRPr="00EB7A60">
              <w:rPr>
                <w:rFonts w:hint="cs"/>
                <w:rtl/>
                <w:lang w:bidi="ar-SA"/>
              </w:rPr>
              <w:t>دائم ،</w:t>
            </w:r>
            <w:proofErr w:type="gramEnd"/>
            <w:r w:rsidRPr="00EB7A60">
              <w:rPr>
                <w:rFonts w:hint="cs"/>
                <w:rtl/>
                <w:lang w:bidi="ar-SA"/>
              </w:rPr>
              <w:t xml:space="preserve"> بدون طعام</w:t>
            </w:r>
          </w:p>
          <w:p w:rsidR="00B762D4" w:rsidRPr="00EB7A60" w:rsidRDefault="00B762D4" w:rsidP="00B762D4">
            <w:pPr>
              <w:spacing w:line="240" w:lineRule="auto"/>
              <w:rPr>
                <w:rFonts w:ascii="David" w:hAnsi="David" w:cs="David"/>
                <w:color w:val="000000" w:themeColor="text1"/>
                <w:sz w:val="24"/>
                <w:szCs w:val="24"/>
                <w:rtl/>
              </w:rPr>
            </w:pPr>
          </w:p>
        </w:tc>
        <w:tc>
          <w:tcPr>
            <w:tcW w:w="3969" w:type="dxa"/>
          </w:tcPr>
          <w:p w:rsidR="00B762D4" w:rsidRPr="00C9232F" w:rsidRDefault="00B762D4" w:rsidP="00B762D4">
            <w:pPr>
              <w:spacing w:line="240" w:lineRule="auto"/>
            </w:pPr>
            <w:r>
              <w:rPr>
                <w:rFonts w:hint="cs"/>
                <w:rtl/>
                <w:lang w:bidi="ar-SA"/>
              </w:rPr>
              <w:t>على</w:t>
            </w:r>
            <w:r w:rsidRPr="00C9232F">
              <w:rPr>
                <w:rFonts w:hint="cs"/>
                <w:rtl/>
                <w:lang w:bidi="ar-SA"/>
              </w:rPr>
              <w:t xml:space="preserve"> صاحب </w:t>
            </w:r>
            <w:r>
              <w:rPr>
                <w:rFonts w:hint="cs"/>
                <w:rtl/>
                <w:lang w:bidi="ar-SA"/>
              </w:rPr>
              <w:t>المصلحة التجارية اتباع</w:t>
            </w:r>
            <w:r w:rsidRPr="00C9232F">
              <w:rPr>
                <w:rFonts w:hint="cs"/>
                <w:rtl/>
                <w:lang w:bidi="ar-SA"/>
              </w:rPr>
              <w:t xml:space="preserve"> تعليمات المجلس المحلي فيما يتعلق بجمع ومعالجة مياه الصرف الصحي والنفايات.</w:t>
            </w:r>
          </w:p>
          <w:p w:rsidR="00B762D4" w:rsidRDefault="00B762D4" w:rsidP="00B762D4">
            <w:pPr>
              <w:spacing w:line="240" w:lineRule="auto"/>
              <w:rPr>
                <w:rFonts w:ascii="David" w:hAnsi="David" w:cs="David"/>
                <w:color w:val="000000" w:themeColor="text1"/>
                <w:sz w:val="24"/>
                <w:szCs w:val="24"/>
                <w:rtl/>
              </w:rPr>
            </w:pPr>
            <w:hyperlink r:id="rId46" w:history="1">
              <w:r>
                <w:rPr>
                  <w:rFonts w:ascii="David" w:hAnsi="David" w:cs="Arial" w:hint="cs"/>
                  <w:sz w:val="24"/>
                  <w:szCs w:val="24"/>
                  <w:rtl/>
                  <w:lang w:bidi="ar-LB"/>
                </w:rPr>
                <w:t xml:space="preserve">رابط بالمواصفات الموحّدة </w:t>
              </w:r>
            </w:hyperlink>
          </w:p>
          <w:p w:rsidR="00B762D4" w:rsidRPr="00703509"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Default="00B762D4" w:rsidP="00B762D4">
            <w:pPr>
              <w:spacing w:line="240" w:lineRule="auto"/>
            </w:pPr>
            <w:r w:rsidRPr="004B2CC8">
              <w:rPr>
                <w:rFonts w:ascii="David" w:hAnsi="David" w:cs="David"/>
                <w:color w:val="000000" w:themeColor="text1"/>
                <w:sz w:val="24"/>
                <w:szCs w:val="24"/>
                <w:rtl/>
              </w:rPr>
              <w:t xml:space="preserve">7 </w:t>
            </w:r>
            <w:r w:rsidRPr="004B2CC8">
              <w:rPr>
                <w:rFonts w:ascii="Arial" w:hAnsi="Arial" w:cs="Arial" w:hint="cs"/>
                <w:color w:val="000000" w:themeColor="text1"/>
                <w:sz w:val="24"/>
                <w:szCs w:val="24"/>
                <w:rtl/>
                <w:lang w:bidi="ar-SA"/>
              </w:rPr>
              <w:t>المتعة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العامة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والاستجمام</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والرياضة</w:t>
            </w:r>
          </w:p>
        </w:tc>
        <w:tc>
          <w:tcPr>
            <w:tcW w:w="1134"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7.7. ו</w:t>
            </w:r>
          </w:p>
        </w:tc>
        <w:tc>
          <w:tcPr>
            <w:tcW w:w="1559" w:type="dxa"/>
          </w:tcPr>
          <w:p w:rsidR="00B762D4" w:rsidRPr="00DA61DA" w:rsidRDefault="00B762D4" w:rsidP="00B762D4">
            <w:pPr>
              <w:spacing w:line="240" w:lineRule="auto"/>
              <w:rPr>
                <w:rFonts w:ascii="David" w:hAnsi="David" w:cs="Arial"/>
                <w:color w:val="000000" w:themeColor="text1"/>
                <w:sz w:val="24"/>
                <w:szCs w:val="24"/>
                <w:rtl/>
                <w:lang w:bidi="ar-SA"/>
              </w:rPr>
            </w:pPr>
            <w:proofErr w:type="spellStart"/>
            <w:r>
              <w:rPr>
                <w:rFonts w:ascii="David" w:hAnsi="David" w:cs="Arial" w:hint="cs"/>
                <w:color w:val="000000" w:themeColor="text1"/>
                <w:sz w:val="24"/>
                <w:szCs w:val="24"/>
                <w:rtl/>
                <w:lang w:bidi="ar-SA"/>
              </w:rPr>
              <w:t>ديسكوتيك</w:t>
            </w:r>
            <w:proofErr w:type="spellEnd"/>
          </w:p>
        </w:tc>
        <w:tc>
          <w:tcPr>
            <w:tcW w:w="3969" w:type="dxa"/>
          </w:tcPr>
          <w:p w:rsidR="00B762D4" w:rsidRPr="00C07436" w:rsidRDefault="00B762D4" w:rsidP="00B762D4">
            <w:pPr>
              <w:spacing w:line="240" w:lineRule="auto"/>
              <w:rPr>
                <w:rFonts w:ascii="David" w:hAnsi="David" w:cs="David"/>
                <w:color w:val="000000" w:themeColor="text1"/>
                <w:sz w:val="24"/>
                <w:szCs w:val="24"/>
                <w:rtl/>
              </w:rPr>
            </w:pPr>
          </w:p>
        </w:tc>
        <w:tc>
          <w:tcPr>
            <w:tcW w:w="1839" w:type="dxa"/>
          </w:tcPr>
          <w:p w:rsidR="00B762D4" w:rsidRPr="00BF0DEF"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ممنوعة في جميع مناطق البلدة</w:t>
            </w:r>
          </w:p>
        </w:tc>
      </w:tr>
      <w:tr w:rsidR="00B762D4" w:rsidRPr="00C07436" w:rsidTr="009B2A93">
        <w:trPr>
          <w:trHeight w:val="893"/>
        </w:trPr>
        <w:tc>
          <w:tcPr>
            <w:tcW w:w="993" w:type="dxa"/>
          </w:tcPr>
          <w:p w:rsidR="00B762D4" w:rsidRDefault="00B762D4" w:rsidP="00B762D4">
            <w:pPr>
              <w:spacing w:line="240" w:lineRule="auto"/>
            </w:pPr>
            <w:r w:rsidRPr="004B2CC8">
              <w:rPr>
                <w:rFonts w:ascii="David" w:hAnsi="David" w:cs="David"/>
                <w:color w:val="000000" w:themeColor="text1"/>
                <w:sz w:val="24"/>
                <w:szCs w:val="24"/>
                <w:rtl/>
              </w:rPr>
              <w:t xml:space="preserve">7 </w:t>
            </w:r>
            <w:r w:rsidRPr="004B2CC8">
              <w:rPr>
                <w:rFonts w:ascii="Arial" w:hAnsi="Arial" w:cs="Arial" w:hint="cs"/>
                <w:color w:val="000000" w:themeColor="text1"/>
                <w:sz w:val="24"/>
                <w:szCs w:val="24"/>
                <w:rtl/>
                <w:lang w:bidi="ar-SA"/>
              </w:rPr>
              <w:t>المتعة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العامة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والاستجمام</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والرياضة</w:t>
            </w:r>
          </w:p>
        </w:tc>
        <w:tc>
          <w:tcPr>
            <w:tcW w:w="1134" w:type="dxa"/>
          </w:tcPr>
          <w:p w:rsidR="00B762D4" w:rsidRPr="00863BC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7.8.</w:t>
            </w:r>
            <w:r>
              <w:rPr>
                <w:rFonts w:ascii="David" w:hAnsi="David" w:cs="Arial" w:hint="cs"/>
                <w:color w:val="000000" w:themeColor="text1"/>
                <w:sz w:val="24"/>
                <w:szCs w:val="24"/>
                <w:rtl/>
                <w:lang w:bidi="ar-LB"/>
              </w:rPr>
              <w:t>أ</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SA"/>
              </w:rPr>
            </w:pPr>
            <w:r>
              <w:rPr>
                <w:rFonts w:hint="cs"/>
                <w:rtl/>
                <w:lang w:bidi="ar-SA"/>
              </w:rPr>
              <w:t>مخيم صيفي</w:t>
            </w:r>
          </w:p>
        </w:tc>
        <w:tc>
          <w:tcPr>
            <w:tcW w:w="3969" w:type="dxa"/>
          </w:tcPr>
          <w:p w:rsidR="00B762D4" w:rsidRDefault="00B762D4" w:rsidP="00B762D4">
            <w:pPr>
              <w:spacing w:line="240" w:lineRule="auto"/>
              <w:rPr>
                <w:rFonts w:ascii="David" w:hAnsi="David" w:cs="David"/>
                <w:color w:val="000000" w:themeColor="text1"/>
                <w:sz w:val="24"/>
                <w:szCs w:val="24"/>
                <w:rtl/>
              </w:rPr>
            </w:pPr>
            <w:r>
              <w:rPr>
                <w:rFonts w:hint="cs"/>
                <w:rtl/>
                <w:lang w:bidi="ar-SA"/>
              </w:rPr>
              <w:t>على</w:t>
            </w:r>
            <w:r w:rsidRPr="00C9232F">
              <w:rPr>
                <w:rFonts w:hint="cs"/>
                <w:rtl/>
                <w:lang w:bidi="ar-SA"/>
              </w:rPr>
              <w:t xml:space="preserve"> صاحب </w:t>
            </w:r>
            <w:r>
              <w:rPr>
                <w:rFonts w:hint="cs"/>
                <w:rtl/>
                <w:lang w:bidi="ar-SA"/>
              </w:rPr>
              <w:t>المصلحة التجارية اتباع</w:t>
            </w:r>
            <w:r w:rsidRPr="00C9232F">
              <w:rPr>
                <w:rFonts w:hint="cs"/>
                <w:rtl/>
                <w:lang w:bidi="ar-SA"/>
              </w:rPr>
              <w:t xml:space="preserve"> تعليمات المجلس المحلي فيما يتعلق بجمع ومعالجة مياه الصرف الصحي والنفايات</w:t>
            </w:r>
            <w:r>
              <w:t xml:space="preserve"> </w:t>
            </w:r>
            <w:hyperlink r:id="rId47" w:history="1">
              <w:r>
                <w:rPr>
                  <w:rFonts w:ascii="David" w:hAnsi="David" w:cs="Arial" w:hint="cs"/>
                  <w:sz w:val="24"/>
                  <w:szCs w:val="24"/>
                  <w:rtl/>
                  <w:lang w:bidi="ar-LB"/>
                </w:rPr>
                <w:t xml:space="preserve">رابط بالمواصفات الموحّدة </w:t>
              </w:r>
            </w:hyperlink>
          </w:p>
          <w:p w:rsidR="00B762D4" w:rsidRPr="00703509"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Default="00B762D4" w:rsidP="00B762D4">
            <w:pPr>
              <w:spacing w:line="240" w:lineRule="auto"/>
            </w:pPr>
            <w:r w:rsidRPr="004B2CC8">
              <w:rPr>
                <w:rFonts w:ascii="David" w:hAnsi="David" w:cs="David"/>
                <w:color w:val="000000" w:themeColor="text1"/>
                <w:sz w:val="24"/>
                <w:szCs w:val="24"/>
                <w:rtl/>
              </w:rPr>
              <w:t xml:space="preserve">7 </w:t>
            </w:r>
            <w:r w:rsidRPr="004B2CC8">
              <w:rPr>
                <w:rFonts w:ascii="Arial" w:hAnsi="Arial" w:cs="Arial" w:hint="cs"/>
                <w:color w:val="000000" w:themeColor="text1"/>
                <w:sz w:val="24"/>
                <w:szCs w:val="24"/>
                <w:rtl/>
                <w:lang w:bidi="ar-SA"/>
              </w:rPr>
              <w:t>المتعة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العامة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والاستجمام</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والرياضة</w:t>
            </w:r>
          </w:p>
        </w:tc>
        <w:tc>
          <w:tcPr>
            <w:tcW w:w="1134" w:type="dxa"/>
          </w:tcPr>
          <w:p w:rsidR="00B762D4" w:rsidRPr="00863BC5"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7.8.</w:t>
            </w:r>
            <w:r>
              <w:rPr>
                <w:rFonts w:ascii="David" w:hAnsi="David" w:cs="Arial" w:hint="cs"/>
                <w:color w:val="000000" w:themeColor="text1"/>
                <w:sz w:val="24"/>
                <w:szCs w:val="24"/>
                <w:rtl/>
                <w:lang w:bidi="ar-LB"/>
              </w:rPr>
              <w:t>ب</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مخيم للشبيبة</w:t>
            </w:r>
          </w:p>
        </w:tc>
        <w:tc>
          <w:tcPr>
            <w:tcW w:w="3969" w:type="dxa"/>
          </w:tcPr>
          <w:p w:rsidR="00B762D4" w:rsidRPr="008C3596" w:rsidRDefault="00B762D4" w:rsidP="00B762D4">
            <w:pPr>
              <w:spacing w:line="240" w:lineRule="auto"/>
              <w:rPr>
                <w:rFonts w:ascii="David" w:hAnsi="David" w:cs="David"/>
                <w:color w:val="000000" w:themeColor="text1"/>
                <w:sz w:val="24"/>
                <w:szCs w:val="24"/>
                <w:rtl/>
              </w:rPr>
            </w:pPr>
            <w:r>
              <w:rPr>
                <w:rFonts w:hint="cs"/>
                <w:rtl/>
                <w:lang w:bidi="ar-SA"/>
              </w:rPr>
              <w:t>على</w:t>
            </w:r>
            <w:r w:rsidRPr="00C9232F">
              <w:rPr>
                <w:rFonts w:hint="cs"/>
                <w:rtl/>
                <w:lang w:bidi="ar-SA"/>
              </w:rPr>
              <w:t xml:space="preserve"> صاحب </w:t>
            </w:r>
            <w:r>
              <w:rPr>
                <w:rFonts w:hint="cs"/>
                <w:rtl/>
                <w:lang w:bidi="ar-SA"/>
              </w:rPr>
              <w:t>المصلحة التجارية اتباع</w:t>
            </w:r>
            <w:r w:rsidRPr="00C9232F">
              <w:rPr>
                <w:rFonts w:hint="cs"/>
                <w:rtl/>
                <w:lang w:bidi="ar-SA"/>
              </w:rPr>
              <w:t xml:space="preserve"> تعليمات المجلس المحلي فيما يتعلق بجمع ومعالجة مياه الصرف الصحي والنفايات</w:t>
            </w:r>
            <w:r>
              <w:t>.</w:t>
            </w: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Default="00B762D4" w:rsidP="00B762D4">
            <w:pPr>
              <w:spacing w:line="240" w:lineRule="auto"/>
            </w:pPr>
            <w:r w:rsidRPr="004B2CC8">
              <w:rPr>
                <w:rFonts w:ascii="David" w:hAnsi="David" w:cs="David"/>
                <w:color w:val="000000" w:themeColor="text1"/>
                <w:sz w:val="24"/>
                <w:szCs w:val="24"/>
                <w:rtl/>
              </w:rPr>
              <w:t xml:space="preserve">7 </w:t>
            </w:r>
            <w:r w:rsidRPr="004B2CC8">
              <w:rPr>
                <w:rFonts w:ascii="Arial" w:hAnsi="Arial" w:cs="Arial" w:hint="cs"/>
                <w:color w:val="000000" w:themeColor="text1"/>
                <w:sz w:val="24"/>
                <w:szCs w:val="24"/>
                <w:rtl/>
                <w:lang w:bidi="ar-SA"/>
              </w:rPr>
              <w:t>المتعة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العامة</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lastRenderedPageBreak/>
              <w:t>والاستجمام</w:t>
            </w:r>
            <w:r w:rsidRPr="004B2CC8">
              <w:rPr>
                <w:rFonts w:ascii="David" w:hAnsi="David" w:cs="David" w:hint="cs"/>
                <w:color w:val="000000" w:themeColor="text1"/>
                <w:sz w:val="24"/>
                <w:szCs w:val="24"/>
                <w:rtl/>
                <w:lang w:bidi="ar-SA"/>
              </w:rPr>
              <w:t xml:space="preserve"> </w:t>
            </w:r>
            <w:r w:rsidRPr="004B2CC8">
              <w:rPr>
                <w:rFonts w:ascii="Arial" w:hAnsi="Arial" w:cs="Arial" w:hint="cs"/>
                <w:color w:val="000000" w:themeColor="text1"/>
                <w:sz w:val="24"/>
                <w:szCs w:val="24"/>
                <w:rtl/>
                <w:lang w:bidi="ar-SA"/>
              </w:rPr>
              <w:t>والرياضة</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7.9</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 xml:space="preserve">قاعة او حديقة افراح وللمناسبات, والتي عملها الأساسي هو عمل الحفلات, بما في </w:t>
            </w:r>
            <w:r>
              <w:rPr>
                <w:rFonts w:hint="cs"/>
                <w:rtl/>
                <w:lang w:bidi="ar-LB"/>
              </w:rPr>
              <w:lastRenderedPageBreak/>
              <w:t>ذلك تقديم المشروبات المُسكرة للاستهلاك في مكان التقديم</w:t>
            </w:r>
          </w:p>
        </w:tc>
        <w:tc>
          <w:tcPr>
            <w:tcW w:w="3969" w:type="dxa"/>
          </w:tcPr>
          <w:p w:rsidR="00B762D4" w:rsidRPr="000209B9" w:rsidRDefault="00B762D4" w:rsidP="00B762D4">
            <w:pPr>
              <w:spacing w:line="240" w:lineRule="auto"/>
            </w:pPr>
            <w:r w:rsidRPr="002D1808">
              <w:rPr>
                <w:rFonts w:hint="cs"/>
                <w:rtl/>
                <w:lang w:bidi="ar-SA"/>
              </w:rPr>
              <w:lastRenderedPageBreak/>
              <w:t xml:space="preserve">صاحب </w:t>
            </w:r>
            <w:r>
              <w:rPr>
                <w:rFonts w:hint="cs"/>
                <w:rtl/>
                <w:lang w:bidi="ar-SA"/>
              </w:rPr>
              <w:t>مصلحة تجارية</w:t>
            </w:r>
            <w:r w:rsidRPr="002D1808">
              <w:rPr>
                <w:rFonts w:hint="cs"/>
                <w:rtl/>
                <w:lang w:bidi="ar-SA"/>
              </w:rPr>
              <w:t xml:space="preserve"> الذي من المحتمل أن يتسبب نشاطه في حدوث </w:t>
            </w:r>
            <w:proofErr w:type="gramStart"/>
            <w:r w:rsidRPr="002D1808">
              <w:rPr>
                <w:rFonts w:hint="cs"/>
                <w:rtl/>
                <w:lang w:bidi="ar-SA"/>
              </w:rPr>
              <w:t>روائح ،</w:t>
            </w:r>
            <w:proofErr w:type="gramEnd"/>
            <w:r w:rsidRPr="002D1808">
              <w:rPr>
                <w:rFonts w:hint="cs"/>
                <w:rtl/>
                <w:lang w:bidi="ar-SA"/>
              </w:rPr>
              <w:t xml:space="preserve"> بما في ذلك نتيجة التحميص </w:t>
            </w:r>
            <w:r>
              <w:rPr>
                <w:rFonts w:hint="cs"/>
                <w:rtl/>
                <w:lang w:bidi="ar-SA"/>
              </w:rPr>
              <w:t xml:space="preserve">, </w:t>
            </w:r>
            <w:r w:rsidRPr="002D1808">
              <w:rPr>
                <w:rFonts w:hint="cs"/>
                <w:rtl/>
                <w:lang w:bidi="ar-SA"/>
              </w:rPr>
              <w:t xml:space="preserve">الخبز والقلي والشوي وما إلى ذلك ، باستثناء صاحب </w:t>
            </w:r>
            <w:r>
              <w:rPr>
                <w:rFonts w:hint="cs"/>
                <w:rtl/>
                <w:lang w:bidi="ar-SA"/>
              </w:rPr>
              <w:t>مصلحة تجارية</w:t>
            </w:r>
            <w:r w:rsidRPr="002D1808">
              <w:rPr>
                <w:rFonts w:hint="cs"/>
                <w:rtl/>
                <w:lang w:bidi="ar-SA"/>
              </w:rPr>
              <w:t xml:space="preserve"> الذي تم إعفاؤه من قبل المجلس المحلي ، </w:t>
            </w:r>
            <w:r w:rsidRPr="002D1808">
              <w:rPr>
                <w:rFonts w:hint="cs"/>
                <w:rtl/>
                <w:lang w:bidi="ar-SA"/>
              </w:rPr>
              <w:lastRenderedPageBreak/>
              <w:t xml:space="preserve">سيقوم بتركيب وتشغيل </w:t>
            </w:r>
            <w:r>
              <w:rPr>
                <w:rFonts w:hint="cs"/>
                <w:rtl/>
                <w:lang w:bidi="ar-SA"/>
              </w:rPr>
              <w:t>أجهزة لمعالجة</w:t>
            </w:r>
            <w:r w:rsidRPr="002D1808">
              <w:rPr>
                <w:rFonts w:hint="cs"/>
                <w:rtl/>
                <w:lang w:bidi="ar-SA"/>
              </w:rPr>
              <w:t xml:space="preserve"> الروائح وملوثات الهواء أنظمة التحكم التي يتم تشغيلها وصيانتها</w:t>
            </w:r>
            <w:r>
              <w:rPr>
                <w:rFonts w:hint="cs"/>
                <w:rtl/>
                <w:lang w:bidi="ar-SA"/>
              </w:rPr>
              <w:t xml:space="preserve"> بحسب توصيات المنتج</w:t>
            </w:r>
            <w:r w:rsidRPr="002D1808">
              <w:rPr>
                <w:rFonts w:hint="cs"/>
                <w:rtl/>
                <w:lang w:bidi="ar-SA"/>
              </w:rPr>
              <w:t xml:space="preserve">. يجب على صاحب </w:t>
            </w:r>
            <w:r>
              <w:rPr>
                <w:rFonts w:hint="cs"/>
                <w:rtl/>
                <w:lang w:bidi="ar-SA"/>
              </w:rPr>
              <w:t>المصلحة التجارية</w:t>
            </w:r>
            <w:r w:rsidRPr="002D1808">
              <w:rPr>
                <w:rFonts w:hint="cs"/>
                <w:rtl/>
                <w:lang w:bidi="ar-SA"/>
              </w:rPr>
              <w:t xml:space="preserve"> تركيب وتشغيل فاصل </w:t>
            </w:r>
            <w:proofErr w:type="gramStart"/>
            <w:r>
              <w:rPr>
                <w:rFonts w:hint="cs"/>
                <w:rtl/>
                <w:lang w:bidi="ar-SA"/>
              </w:rPr>
              <w:t>الدهون</w:t>
            </w:r>
            <w:r w:rsidRPr="002D1808">
              <w:rPr>
                <w:rFonts w:hint="cs"/>
                <w:rtl/>
                <w:lang w:bidi="ar-SA"/>
              </w:rPr>
              <w:t xml:space="preserve"> ،</w:t>
            </w:r>
            <w:proofErr w:type="gramEnd"/>
            <w:r w:rsidRPr="002D1808">
              <w:rPr>
                <w:rFonts w:hint="cs"/>
                <w:rtl/>
                <w:lang w:bidi="ar-SA"/>
              </w:rPr>
              <w:t xml:space="preserve"> بالحجم والتكنولوجيا التي ستمكن </w:t>
            </w:r>
            <w:r>
              <w:rPr>
                <w:rFonts w:hint="cs"/>
                <w:rtl/>
                <w:lang w:bidi="ar-SA"/>
              </w:rPr>
              <w:t>المصلحة التجارية</w:t>
            </w:r>
            <w:r w:rsidRPr="002D1808">
              <w:rPr>
                <w:rFonts w:hint="cs"/>
                <w:rtl/>
                <w:lang w:bidi="ar-SA"/>
              </w:rPr>
              <w:t xml:space="preserve"> من تلبية قيم انبعاث مياه الصرف الصحي المطلوبة </w:t>
            </w:r>
            <w:r>
              <w:rPr>
                <w:rFonts w:hint="cs"/>
                <w:rtl/>
                <w:lang w:bidi="ar-LB"/>
              </w:rPr>
              <w:t>في أنظمة مؤسسات</w:t>
            </w:r>
            <w:r w:rsidRPr="002D1808">
              <w:rPr>
                <w:rFonts w:hint="cs"/>
                <w:rtl/>
                <w:lang w:bidi="ar-SA"/>
              </w:rPr>
              <w:t xml:space="preserve"> المياه والصرف الصحي (مياه الصرف الصحي التي يتم تصريفها في نظام الصرف الصحي) ، 2014 ، ما لم يكن </w:t>
            </w:r>
            <w:r>
              <w:rPr>
                <w:rFonts w:hint="cs"/>
                <w:rtl/>
                <w:lang w:bidi="ar-LB"/>
              </w:rPr>
              <w:t>قد حصل</w:t>
            </w:r>
            <w:r w:rsidRPr="002D1808">
              <w:rPr>
                <w:rFonts w:hint="cs"/>
                <w:rtl/>
                <w:lang w:bidi="ar-SA"/>
              </w:rPr>
              <w:t xml:space="preserve"> على إعفاء من هذا </w:t>
            </w:r>
            <w:r>
              <w:rPr>
                <w:rFonts w:hint="cs"/>
                <w:rtl/>
                <w:lang w:bidi="ar-SA"/>
              </w:rPr>
              <w:t>الشرط</w:t>
            </w:r>
            <w:r w:rsidRPr="002D1808">
              <w:rPr>
                <w:rFonts w:hint="cs"/>
                <w:rtl/>
                <w:lang w:bidi="ar-SA"/>
              </w:rPr>
              <w:t xml:space="preserve"> ،</w:t>
            </w:r>
            <w:r>
              <w:rPr>
                <w:rFonts w:hint="cs"/>
                <w:rtl/>
                <w:lang w:bidi="ar-SA"/>
              </w:rPr>
              <w:t xml:space="preserve"> كما ذُكر</w:t>
            </w:r>
            <w:r w:rsidRPr="002D1808">
              <w:rPr>
                <w:rFonts w:hint="cs"/>
                <w:rtl/>
                <w:lang w:bidi="ar-SA"/>
              </w:rPr>
              <w:t xml:space="preserve"> من مؤسسة مياه الجليل. فاصل </w:t>
            </w:r>
            <w:r>
              <w:rPr>
                <w:rFonts w:hint="cs"/>
                <w:rtl/>
                <w:lang w:bidi="ar-SA"/>
              </w:rPr>
              <w:t>الدهون</w:t>
            </w:r>
            <w:r w:rsidRPr="002D1808">
              <w:rPr>
                <w:rFonts w:hint="cs"/>
                <w:rtl/>
                <w:lang w:bidi="ar-SA"/>
              </w:rPr>
              <w:t xml:space="preserve"> وفقًا لتعليمات الشركة </w:t>
            </w:r>
            <w:proofErr w:type="spellStart"/>
            <w:r>
              <w:rPr>
                <w:rFonts w:hint="cs"/>
                <w:rtl/>
                <w:lang w:bidi="ar-SA"/>
              </w:rPr>
              <w:t>المنتتجة</w:t>
            </w:r>
            <w:proofErr w:type="spellEnd"/>
            <w:r w:rsidRPr="002D1808">
              <w:rPr>
                <w:rFonts w:hint="cs"/>
                <w:rtl/>
                <w:lang w:bidi="ar-SA"/>
              </w:rPr>
              <w:t xml:space="preserve"> وس</w:t>
            </w:r>
            <w:r>
              <w:rPr>
                <w:rFonts w:hint="cs"/>
                <w:rtl/>
                <w:lang w:bidi="ar-SA"/>
              </w:rPr>
              <w:t xml:space="preserve">يتم تفريغ </w:t>
            </w:r>
            <w:r w:rsidRPr="002D1808">
              <w:rPr>
                <w:rFonts w:hint="cs"/>
                <w:rtl/>
                <w:lang w:bidi="ar-SA"/>
              </w:rPr>
              <w:t xml:space="preserve">محتويات الفاصل </w:t>
            </w:r>
            <w:r>
              <w:rPr>
                <w:rFonts w:hint="cs"/>
                <w:rtl/>
                <w:lang w:bidi="ar-SA"/>
              </w:rPr>
              <w:t>بوتيرة</w:t>
            </w:r>
            <w:r w:rsidRPr="002D1808">
              <w:rPr>
                <w:rFonts w:hint="cs"/>
                <w:rtl/>
                <w:lang w:bidi="ar-SA"/>
              </w:rPr>
              <w:t xml:space="preserve"> </w:t>
            </w:r>
            <w:r>
              <w:rPr>
                <w:rFonts w:hint="cs"/>
                <w:rtl/>
                <w:lang w:bidi="ar-SA"/>
              </w:rPr>
              <w:t>ت</w:t>
            </w:r>
            <w:r w:rsidRPr="002D1808">
              <w:rPr>
                <w:rFonts w:hint="cs"/>
                <w:rtl/>
                <w:lang w:bidi="ar-SA"/>
              </w:rPr>
              <w:t xml:space="preserve">سمح </w:t>
            </w:r>
            <w:r>
              <w:rPr>
                <w:rFonts w:hint="cs"/>
                <w:rtl/>
                <w:lang w:bidi="ar-SA"/>
              </w:rPr>
              <w:t>للمصلحة التجارية</w:t>
            </w:r>
            <w:r w:rsidRPr="002D1808">
              <w:rPr>
                <w:rFonts w:hint="cs"/>
                <w:rtl/>
                <w:lang w:bidi="ar-SA"/>
              </w:rPr>
              <w:t xml:space="preserve"> بتلبية قيم انبعاث مياه الصرف الصحي التي </w:t>
            </w:r>
            <w:proofErr w:type="spellStart"/>
            <w:r w:rsidRPr="002D1808">
              <w:rPr>
                <w:rFonts w:hint="cs"/>
                <w:rtl/>
                <w:lang w:bidi="ar-SA"/>
              </w:rPr>
              <w:t>تتطلبها</w:t>
            </w:r>
            <w:proofErr w:type="spellEnd"/>
            <w:r w:rsidRPr="002D1808">
              <w:rPr>
                <w:rFonts w:hint="cs"/>
                <w:rtl/>
                <w:lang w:bidi="ar-SA"/>
              </w:rPr>
              <w:t xml:space="preserve"> المياه </w:t>
            </w:r>
            <w:r>
              <w:rPr>
                <w:rFonts w:hint="cs"/>
                <w:rtl/>
                <w:lang w:bidi="ar-SA"/>
              </w:rPr>
              <w:t>أنظمة مؤسسات</w:t>
            </w:r>
            <w:r w:rsidRPr="002D1808">
              <w:rPr>
                <w:rFonts w:hint="cs"/>
                <w:rtl/>
                <w:lang w:bidi="ar-SA"/>
              </w:rPr>
              <w:t xml:space="preserve"> الصرف الصحي (تصريف مياه الصرف الصحي في نظام الصرف الصحي</w:t>
            </w:r>
            <w:proofErr w:type="gramStart"/>
            <w:r w:rsidRPr="002D1808">
              <w:rPr>
                <w:rFonts w:hint="cs"/>
                <w:rtl/>
                <w:lang w:bidi="ar-SA"/>
              </w:rPr>
              <w:t>) ،</w:t>
            </w:r>
            <w:proofErr w:type="gramEnd"/>
            <w:r w:rsidRPr="002D1808">
              <w:rPr>
                <w:rFonts w:hint="cs"/>
                <w:rtl/>
                <w:lang w:bidi="ar-SA"/>
              </w:rPr>
              <w:t xml:space="preserve"> 2014.</w:t>
            </w:r>
            <w:r>
              <w:t xml:space="preserve"> </w:t>
            </w:r>
            <w:r w:rsidRPr="00CC5BF1">
              <w:rPr>
                <w:rFonts w:hint="cs"/>
                <w:shd w:val="clear" w:color="auto" w:fill="FFFFFF" w:themeFill="background1"/>
                <w:rtl/>
                <w:lang w:bidi="ar-SA"/>
              </w:rPr>
              <w:t xml:space="preserve">سيتم ارسال محتويات الفاصل فقط إلى موقع معتمد بموجب القانون. يجب على صاحب المصلحة التجارية الاحتفاظ بتصاريح الإخلاء </w:t>
            </w:r>
            <w:proofErr w:type="gramStart"/>
            <w:r w:rsidRPr="00CC5BF1">
              <w:rPr>
                <w:rFonts w:hint="cs"/>
                <w:shd w:val="clear" w:color="auto" w:fill="FFFFFF" w:themeFill="background1"/>
                <w:rtl/>
                <w:lang w:bidi="ar-SA"/>
              </w:rPr>
              <w:t>والاستيعاب ،</w:t>
            </w:r>
            <w:proofErr w:type="gramEnd"/>
            <w:r w:rsidRPr="00CC5BF1">
              <w:rPr>
                <w:rFonts w:hint="cs"/>
                <w:shd w:val="clear" w:color="auto" w:fill="FFFFFF" w:themeFill="background1"/>
                <w:rtl/>
                <w:lang w:bidi="ar-SA"/>
              </w:rPr>
              <w:t xml:space="preserve"> لمحتويات الفاصل ، لمدة عام واحد في المصلحة التجارية وتقديمها إلى المجلس المحلي ، عند الطلب. سيقوم صاحب العمل بتركيب حاوية مخصصة لتجميع زيت الطعام المستعمل في منطقة العمل. سيتم التحكم في الحاوية وستقف على وعاء بحجم 110٪. سيتم التخلص من الزيت المستخدم لشركة تمت الموافقة عليها بموجب القانون. تصاريح الإجلاء وتصاريح الاستيعاب التي تشير إلى أنه قام بإخلاء الزيت المستعمل المذكور وبواسطة ناقل معتمد بموجب </w:t>
            </w:r>
            <w:proofErr w:type="gramStart"/>
            <w:r w:rsidRPr="00CC5BF1">
              <w:rPr>
                <w:rFonts w:hint="cs"/>
                <w:shd w:val="clear" w:color="auto" w:fill="FFFFFF" w:themeFill="background1"/>
                <w:rtl/>
                <w:lang w:bidi="ar-SA"/>
              </w:rPr>
              <w:t>القانون ،</w:t>
            </w:r>
            <w:proofErr w:type="gramEnd"/>
            <w:r w:rsidRPr="00CC5BF1">
              <w:rPr>
                <w:rFonts w:hint="cs"/>
                <w:shd w:val="clear" w:color="auto" w:fill="FFFFFF" w:themeFill="background1"/>
                <w:rtl/>
                <w:lang w:bidi="ar-SA"/>
              </w:rPr>
              <w:t xml:space="preserve"> سيتم الاحتفاظ بها في المنشأة لمدة عام واحد وعرضها على المجلس المحلي ، عند الطلب</w:t>
            </w:r>
            <w:r w:rsidRPr="000209B9">
              <w:rPr>
                <w:rFonts w:hint="cs"/>
                <w:rtl/>
                <w:lang w:bidi="ar-SA"/>
              </w:rPr>
              <w:t>.</w:t>
            </w:r>
          </w:p>
          <w:p w:rsidR="00B762D4" w:rsidRPr="00CC5BF1" w:rsidRDefault="00B762D4" w:rsidP="00B762D4">
            <w:pPr>
              <w:pStyle w:val="HTML"/>
              <w:bidi/>
              <w:rPr>
                <w:rFonts w:asciiTheme="minorHAnsi" w:eastAsiaTheme="minorEastAsia" w:hAnsiTheme="minorHAnsi" w:cstheme="minorBidi"/>
                <w:sz w:val="22"/>
                <w:szCs w:val="22"/>
              </w:rPr>
            </w:pPr>
            <w:r w:rsidRPr="00CC5BF1">
              <w:rPr>
                <w:rFonts w:asciiTheme="minorHAnsi" w:eastAsiaTheme="minorEastAsia" w:hAnsiTheme="minorHAnsi" w:cstheme="minorBidi" w:hint="cs"/>
                <w:sz w:val="22"/>
                <w:szCs w:val="22"/>
                <w:rtl/>
                <w:lang w:bidi="ar-SA"/>
              </w:rPr>
              <w:t xml:space="preserve">يجب على صاحب المصلحة </w:t>
            </w:r>
            <w:proofErr w:type="gramStart"/>
            <w:r w:rsidRPr="00CC5BF1">
              <w:rPr>
                <w:rFonts w:asciiTheme="minorHAnsi" w:eastAsiaTheme="minorEastAsia" w:hAnsiTheme="minorHAnsi" w:cstheme="minorBidi" w:hint="cs"/>
                <w:sz w:val="22"/>
                <w:szCs w:val="22"/>
                <w:rtl/>
                <w:lang w:bidi="ar-SA"/>
              </w:rPr>
              <w:t>التجارية ،</w:t>
            </w:r>
            <w:proofErr w:type="gramEnd"/>
            <w:r w:rsidRPr="00CC5BF1">
              <w:rPr>
                <w:rFonts w:asciiTheme="minorHAnsi" w:eastAsiaTheme="minorEastAsia" w:hAnsiTheme="minorHAnsi" w:cstheme="minorBidi" w:hint="cs"/>
                <w:sz w:val="22"/>
                <w:szCs w:val="22"/>
                <w:rtl/>
                <w:lang w:bidi="ar-SA"/>
              </w:rPr>
              <w:t xml:space="preserve"> الذي تتعامل</w:t>
            </w:r>
            <w:r>
              <w:rPr>
                <w:rFonts w:asciiTheme="minorHAnsi" w:eastAsiaTheme="minorEastAsia" w:hAnsiTheme="minorHAnsi" w:cstheme="minorBidi" w:hint="cs"/>
                <w:sz w:val="22"/>
                <w:szCs w:val="22"/>
                <w:rtl/>
              </w:rPr>
              <w:t xml:space="preserve"> </w:t>
            </w:r>
            <w:r w:rsidRPr="00CC5BF1">
              <w:rPr>
                <w:rFonts w:asciiTheme="minorHAnsi" w:eastAsiaTheme="minorEastAsia" w:hAnsiTheme="minorHAnsi" w:cstheme="minorBidi" w:hint="cs"/>
                <w:sz w:val="22"/>
                <w:szCs w:val="22"/>
                <w:rtl/>
                <w:lang w:bidi="ar-SA"/>
              </w:rPr>
              <w:t xml:space="preserve">مصلحة التجارية مع اللحوم ، الامتثال لكل ما هو مذكور في القسم في الفصل الخامس من المتطلبات العامة من </w:t>
            </w:r>
            <w:r>
              <w:rPr>
                <w:rFonts w:asciiTheme="minorHAnsi" w:eastAsiaTheme="minorEastAsia" w:hAnsiTheme="minorHAnsi" w:cstheme="minorBidi" w:hint="cs"/>
                <w:sz w:val="22"/>
                <w:szCs w:val="22"/>
                <w:rtl/>
                <w:lang w:bidi="ar-LB"/>
              </w:rPr>
              <w:t>المصالح التجارية</w:t>
            </w:r>
            <w:r w:rsidRPr="00CC5BF1">
              <w:rPr>
                <w:rFonts w:asciiTheme="minorHAnsi" w:eastAsiaTheme="minorEastAsia" w:hAnsiTheme="minorHAnsi" w:cstheme="minorBidi" w:hint="cs"/>
                <w:sz w:val="22"/>
                <w:szCs w:val="22"/>
                <w:rtl/>
                <w:lang w:bidi="ar-SA"/>
              </w:rPr>
              <w:t>.</w:t>
            </w:r>
          </w:p>
          <w:p w:rsidR="00B762D4" w:rsidRPr="008064A9" w:rsidRDefault="00B762D4" w:rsidP="00B762D4">
            <w:pPr>
              <w:pStyle w:val="HTML"/>
              <w:bidi/>
              <w:rPr>
                <w:rFonts w:asciiTheme="minorHAnsi" w:eastAsiaTheme="minorEastAsia" w:hAnsiTheme="minorHAnsi" w:cstheme="minorBidi"/>
                <w:sz w:val="22"/>
                <w:szCs w:val="22"/>
              </w:rPr>
            </w:pPr>
            <w:r>
              <w:rPr>
                <w:rtl/>
              </w:rPr>
              <w:t xml:space="preserve"> </w:t>
            </w:r>
            <w:r w:rsidRPr="008064A9">
              <w:rPr>
                <w:rFonts w:asciiTheme="minorHAnsi" w:eastAsiaTheme="minorEastAsia" w:hAnsiTheme="minorHAnsi" w:cstheme="minorBidi" w:hint="cs"/>
                <w:sz w:val="22"/>
                <w:szCs w:val="22"/>
                <w:rtl/>
                <w:lang w:bidi="ar-SA"/>
              </w:rPr>
              <w:t xml:space="preserve">سيتصرف صاحب العمل وفقًا لأحكام قانون الصحة العامة (الغذاء) لعام 2015 في المبادئ التوجيهية للمعالجة والإنتاج للبيع </w:t>
            </w:r>
            <w:proofErr w:type="gramStart"/>
            <w:r w:rsidRPr="008064A9">
              <w:rPr>
                <w:rFonts w:asciiTheme="minorHAnsi" w:eastAsiaTheme="minorEastAsia" w:hAnsiTheme="minorHAnsi" w:cstheme="minorBidi" w:hint="cs"/>
                <w:sz w:val="22"/>
                <w:szCs w:val="22"/>
                <w:rtl/>
                <w:lang w:bidi="ar-SA"/>
              </w:rPr>
              <w:t>الفوري ،</w:t>
            </w:r>
            <w:proofErr w:type="gramEnd"/>
            <w:r w:rsidRPr="008064A9">
              <w:rPr>
                <w:rFonts w:asciiTheme="minorHAnsi" w:eastAsiaTheme="minorEastAsia" w:hAnsiTheme="minorHAnsi" w:cstheme="minorBidi" w:hint="cs"/>
                <w:sz w:val="22"/>
                <w:szCs w:val="22"/>
                <w:rtl/>
                <w:lang w:bidi="ar-SA"/>
              </w:rPr>
              <w:t xml:space="preserve"> واللحوم المجنحة واللحوم ، في محلات الجزارة أو أقسام الجزارة في محلات السوبر ماركت</w:t>
            </w:r>
            <w:r>
              <w:rPr>
                <w:rFonts w:asciiTheme="minorHAnsi" w:eastAsiaTheme="minorEastAsia" w:hAnsiTheme="minorHAnsi" w:cstheme="minorBidi" w:hint="cs"/>
                <w:sz w:val="22"/>
                <w:szCs w:val="22"/>
                <w:rtl/>
              </w:rPr>
              <w:t>.</w:t>
            </w:r>
          </w:p>
          <w:p w:rsidR="00B762D4" w:rsidRPr="00471F86" w:rsidRDefault="00B762D4" w:rsidP="00B762D4">
            <w:pPr>
              <w:spacing w:line="240" w:lineRule="auto"/>
              <w:rPr>
                <w:lang w:bidi="ar-SA"/>
              </w:rPr>
            </w:pPr>
            <w:r>
              <w:rPr>
                <w:rFonts w:hint="cs"/>
                <w:rtl/>
              </w:rPr>
              <w:t xml:space="preserve"> </w:t>
            </w:r>
            <w:r w:rsidRPr="00471F86">
              <w:rPr>
                <w:rFonts w:hint="cs"/>
                <w:rtl/>
                <w:lang w:bidi="ar-SA"/>
              </w:rPr>
              <w:t xml:space="preserve">يجب على صاحب </w:t>
            </w:r>
            <w:r>
              <w:rPr>
                <w:rFonts w:hint="cs"/>
                <w:rtl/>
                <w:lang w:bidi="ar-SA"/>
              </w:rPr>
              <w:t>المصلحة التجارية</w:t>
            </w:r>
            <w:r w:rsidRPr="00471F86">
              <w:rPr>
                <w:rFonts w:hint="cs"/>
                <w:rtl/>
                <w:lang w:bidi="ar-SA"/>
              </w:rPr>
              <w:t xml:space="preserve"> الامتثال لكل ما هو مذكور في القسم في الفصل 5 المتطلبات العامة للشركات. لن يقوم صاحب العمل بمعالجة اللحوم ما لم يكن لديه تصريح بذلك في الرخصة التجارية.</w:t>
            </w:r>
          </w:p>
          <w:p w:rsidR="00B762D4" w:rsidRPr="00471F86" w:rsidRDefault="00B762D4" w:rsidP="00B762D4">
            <w:pPr>
              <w:spacing w:line="240" w:lineRule="auto"/>
              <w:rPr>
                <w:rtl/>
              </w:rPr>
            </w:pPr>
          </w:p>
          <w:p w:rsidR="00B762D4" w:rsidRDefault="00B762D4" w:rsidP="00B762D4">
            <w:pPr>
              <w:spacing w:line="240" w:lineRule="auto"/>
              <w:rPr>
                <w:rtl/>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lastRenderedPageBreak/>
              <w:t>مسموح به في منطقة العمل والتجارة</w:t>
            </w:r>
          </w:p>
        </w:tc>
      </w:tr>
    </w:tbl>
    <w:p w:rsidR="00B762D4" w:rsidRDefault="00B762D4" w:rsidP="00B762D4">
      <w:pPr>
        <w:spacing w:line="240" w:lineRule="auto"/>
        <w:rPr>
          <w:rFonts w:ascii="David" w:hAnsi="David" w:cs="David"/>
          <w:color w:val="000000" w:themeColor="text1"/>
          <w:sz w:val="24"/>
          <w:szCs w:val="24"/>
          <w:rtl/>
        </w:rPr>
      </w:pPr>
    </w:p>
    <w:p w:rsidR="00B762D4" w:rsidRPr="00C07436" w:rsidRDefault="00B762D4" w:rsidP="00B762D4">
      <w:pPr>
        <w:numPr>
          <w:ilvl w:val="0"/>
          <w:numId w:val="20"/>
        </w:numPr>
        <w:spacing w:line="240" w:lineRule="auto"/>
        <w:rPr>
          <w:rFonts w:ascii="David" w:hAnsi="David" w:cs="David"/>
          <w:b/>
          <w:bCs/>
          <w:color w:val="000000" w:themeColor="text1"/>
          <w:sz w:val="24"/>
          <w:szCs w:val="24"/>
          <w:u w:val="single"/>
          <w:rtl/>
        </w:rPr>
      </w:pPr>
      <w:r>
        <w:rPr>
          <w:rFonts w:ascii="David" w:hAnsi="David" w:cs="Arial" w:hint="cs"/>
          <w:b/>
          <w:bCs/>
          <w:color w:val="000000" w:themeColor="text1"/>
          <w:sz w:val="24"/>
          <w:szCs w:val="24"/>
          <w:u w:val="single"/>
          <w:rtl/>
          <w:lang w:bidi="ar-LB"/>
        </w:rPr>
        <w:t>المجموعة</w:t>
      </w:r>
      <w:r w:rsidRPr="00C07436">
        <w:rPr>
          <w:rFonts w:ascii="David" w:hAnsi="David" w:cs="David"/>
          <w:b/>
          <w:bCs/>
          <w:color w:val="000000" w:themeColor="text1"/>
          <w:sz w:val="24"/>
          <w:szCs w:val="24"/>
          <w:u w:val="single"/>
          <w:rtl/>
        </w:rPr>
        <w:t xml:space="preserve"> 8 – </w:t>
      </w:r>
      <w:r>
        <w:rPr>
          <w:rFonts w:ascii="David" w:hAnsi="David" w:cs="Arial" w:hint="cs"/>
          <w:b/>
          <w:bCs/>
          <w:color w:val="000000" w:themeColor="text1"/>
          <w:sz w:val="24"/>
          <w:szCs w:val="24"/>
          <w:u w:val="single"/>
          <w:rtl/>
          <w:lang w:bidi="ar-LB"/>
        </w:rPr>
        <w:t>السيارات والنقل</w:t>
      </w: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9"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 xml:space="preserve">8 </w:t>
            </w:r>
            <w:r w:rsidRPr="00EB6B3B">
              <w:rPr>
                <w:rFonts w:ascii="David" w:hAnsi="David" w:cs="Arial" w:hint="cs"/>
                <w:color w:val="000000" w:themeColor="text1"/>
                <w:sz w:val="24"/>
                <w:szCs w:val="24"/>
                <w:rtl/>
                <w:lang w:bidi="ar-LB"/>
              </w:rPr>
              <w:t>السيارات والنقل</w:t>
            </w:r>
          </w:p>
        </w:tc>
        <w:tc>
          <w:tcPr>
            <w:tcW w:w="1134" w:type="dxa"/>
          </w:tcPr>
          <w:p w:rsidR="00B762D4" w:rsidRPr="00DD5A56"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8.3.</w:t>
            </w:r>
            <w:r>
              <w:rPr>
                <w:rFonts w:ascii="David" w:hAnsi="David" w:cs="Arial" w:hint="cs"/>
                <w:color w:val="000000" w:themeColor="text1"/>
                <w:sz w:val="24"/>
                <w:szCs w:val="24"/>
                <w:rtl/>
                <w:lang w:bidi="ar-LB"/>
              </w:rPr>
              <w:t>أ</w:t>
            </w:r>
          </w:p>
        </w:tc>
        <w:tc>
          <w:tcPr>
            <w:tcW w:w="1559" w:type="dxa"/>
          </w:tcPr>
          <w:p w:rsidR="00B762D4" w:rsidRPr="00DD5A56" w:rsidRDefault="00B762D4" w:rsidP="00B762D4">
            <w:pPr>
              <w:spacing w:line="240" w:lineRule="auto"/>
            </w:pPr>
            <w:r>
              <w:rPr>
                <w:rFonts w:hint="cs"/>
                <w:rtl/>
                <w:lang w:bidi="ar-LB"/>
              </w:rPr>
              <w:t>ن</w:t>
            </w:r>
            <w:r w:rsidRPr="00DD5A56">
              <w:rPr>
                <w:rFonts w:hint="cs"/>
                <w:rtl/>
                <w:lang w:bidi="ar-SA"/>
              </w:rPr>
              <w:t>قل الأموال والماس والمجوهرات والأوراق المالية والأشياء الثمينة الأخرى</w:t>
            </w:r>
          </w:p>
          <w:p w:rsidR="00B762D4" w:rsidRPr="00DD5A5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48" w:history="1">
              <w:r>
                <w:rPr>
                  <w:rFonts w:ascii="David" w:hAnsi="David" w:cs="Arial" w:hint="cs"/>
                  <w:sz w:val="24"/>
                  <w:szCs w:val="24"/>
                  <w:rtl/>
                  <w:lang w:bidi="ar-LB"/>
                </w:rPr>
                <w:t xml:space="preserve">رابط بالمواصفات الموحّدة </w:t>
              </w:r>
            </w:hyperlink>
          </w:p>
          <w:p w:rsidR="00B762D4" w:rsidRPr="008E121D"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8 </w:t>
            </w:r>
            <w:r w:rsidRPr="00EB6B3B">
              <w:rPr>
                <w:rFonts w:ascii="David" w:hAnsi="David" w:cs="Arial" w:hint="cs"/>
                <w:color w:val="000000" w:themeColor="text1"/>
                <w:sz w:val="24"/>
                <w:szCs w:val="24"/>
                <w:rtl/>
                <w:lang w:bidi="ar-LB"/>
              </w:rPr>
              <w:t>السيارات والنقل</w:t>
            </w:r>
          </w:p>
        </w:tc>
        <w:tc>
          <w:tcPr>
            <w:tcW w:w="1134" w:type="dxa"/>
          </w:tcPr>
          <w:p w:rsidR="00B762D4" w:rsidRPr="00DD5A56"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 xml:space="preserve">8.4. </w:t>
            </w:r>
            <w:r>
              <w:rPr>
                <w:rFonts w:ascii="David" w:hAnsi="David" w:cs="Arial" w:hint="cs"/>
                <w:color w:val="000000" w:themeColor="text1"/>
                <w:sz w:val="24"/>
                <w:szCs w:val="24"/>
                <w:rtl/>
                <w:lang w:bidi="ar-LB"/>
              </w:rPr>
              <w:t>ب</w:t>
            </w:r>
          </w:p>
        </w:tc>
        <w:tc>
          <w:tcPr>
            <w:tcW w:w="1559" w:type="dxa"/>
          </w:tcPr>
          <w:p w:rsidR="00B762D4" w:rsidRPr="00DD5A56" w:rsidRDefault="00B762D4" w:rsidP="00B762D4">
            <w:pPr>
              <w:pStyle w:val="HTML"/>
              <w:bidi/>
              <w:rPr>
                <w:rFonts w:ascii="David" w:eastAsiaTheme="minorEastAsia" w:hAnsi="David" w:cs="David"/>
                <w:color w:val="000000" w:themeColor="text1"/>
                <w:sz w:val="24"/>
                <w:szCs w:val="24"/>
              </w:rPr>
            </w:pPr>
            <w:r w:rsidRPr="00DD5A56">
              <w:rPr>
                <w:rFonts w:ascii="Arial" w:eastAsiaTheme="minorEastAsia" w:hAnsi="Arial" w:cs="Arial" w:hint="cs"/>
                <w:color w:val="000000" w:themeColor="text1"/>
                <w:sz w:val="24"/>
                <w:szCs w:val="24"/>
                <w:rtl/>
                <w:lang w:bidi="ar-SA"/>
              </w:rPr>
              <w:t>محطة</w:t>
            </w:r>
            <w:r w:rsidRPr="00DD5A56">
              <w:rPr>
                <w:rFonts w:ascii="David" w:eastAsiaTheme="minorEastAsia" w:hAnsi="David" w:cs="David" w:hint="cs"/>
                <w:color w:val="000000" w:themeColor="text1"/>
                <w:sz w:val="24"/>
                <w:szCs w:val="24"/>
                <w:rtl/>
                <w:lang w:bidi="ar-SA"/>
              </w:rPr>
              <w:t xml:space="preserve"> </w:t>
            </w:r>
            <w:proofErr w:type="gramStart"/>
            <w:r w:rsidRPr="00DD5A56">
              <w:rPr>
                <w:rFonts w:ascii="Arial" w:eastAsiaTheme="minorEastAsia" w:hAnsi="Arial" w:cs="Arial" w:hint="cs"/>
                <w:color w:val="000000" w:themeColor="text1"/>
                <w:sz w:val="24"/>
                <w:szCs w:val="24"/>
                <w:rtl/>
                <w:lang w:bidi="ar-SA"/>
              </w:rPr>
              <w:t>مركزية</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w:t>
            </w:r>
            <w:proofErr w:type="gramEnd"/>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محطة</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سكة</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حديد</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مركزية</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على</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النحو</w:t>
            </w:r>
            <w:r w:rsidRPr="00DD5A56">
              <w:rPr>
                <w:rFonts w:ascii="David" w:eastAsiaTheme="minorEastAsia" w:hAnsi="David" w:cs="David"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LB"/>
              </w:rPr>
              <w:t>المعرّفة به</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في</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قانون</w:t>
            </w:r>
            <w:r w:rsidRPr="00DD5A56">
              <w:rPr>
                <w:rFonts w:ascii="David" w:eastAsiaTheme="minorEastAsia" w:hAnsi="David" w:cs="David" w:hint="cs"/>
                <w:color w:val="000000" w:themeColor="text1"/>
                <w:sz w:val="24"/>
                <w:szCs w:val="24"/>
                <w:rtl/>
                <w:lang w:bidi="ar-SA"/>
              </w:rPr>
              <w:t xml:space="preserve"> </w:t>
            </w:r>
            <w:r w:rsidRPr="00DD5A56">
              <w:rPr>
                <w:rFonts w:ascii="Arial" w:eastAsiaTheme="minorEastAsia" w:hAnsi="Arial" w:cs="Arial" w:hint="cs"/>
                <w:color w:val="000000" w:themeColor="text1"/>
                <w:sz w:val="24"/>
                <w:szCs w:val="24"/>
                <w:rtl/>
                <w:lang w:bidi="ar-SA"/>
              </w:rPr>
              <w:t>المرور</w:t>
            </w:r>
          </w:p>
          <w:p w:rsidR="00B762D4" w:rsidRPr="00DD5A56"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r>
              <w:fldChar w:fldCharType="begin"/>
            </w:r>
            <w:r>
              <w:instrText xml:space="preserve"> HYPERLINK "https://www.gov.il/he/Departments/General/uniform-spec-08-04b" </w:instrText>
            </w:r>
            <w:r>
              <w:fldChar w:fldCharType="separate"/>
            </w:r>
            <w:hyperlink r:id="rId49" w:history="1">
              <w:r>
                <w:rPr>
                  <w:rFonts w:ascii="David" w:hAnsi="David" w:cs="Arial" w:hint="cs"/>
                  <w:sz w:val="24"/>
                  <w:szCs w:val="24"/>
                  <w:rtl/>
                  <w:lang w:bidi="ar-LB"/>
                </w:rPr>
                <w:t xml:space="preserve">رابط بالمواصفات الموحّدة </w:t>
              </w:r>
            </w:hyperlink>
          </w:p>
          <w:p w:rsidR="00B762D4" w:rsidRPr="00101E5E" w:rsidRDefault="00B762D4" w:rsidP="00B762D4">
            <w:pPr>
              <w:spacing w:line="240" w:lineRule="auto"/>
              <w:rPr>
                <w:rFonts w:ascii="David" w:hAnsi="David" w:cs="Arial"/>
                <w:color w:val="000000" w:themeColor="text1"/>
                <w:sz w:val="24"/>
                <w:szCs w:val="24"/>
                <w:rtl/>
                <w:lang w:bidi="ar-LB"/>
              </w:rPr>
            </w:pPr>
            <w:r>
              <w:rPr>
                <w:rFonts w:ascii="David" w:hAnsi="David" w:cs="David"/>
                <w:sz w:val="24"/>
                <w:szCs w:val="24"/>
              </w:rPr>
              <w:fldChar w:fldCharType="end"/>
            </w:r>
          </w:p>
          <w:p w:rsidR="00B762D4" w:rsidRPr="008E121D" w:rsidRDefault="00B762D4" w:rsidP="00B762D4">
            <w:pPr>
              <w:spacing w:line="240" w:lineRule="auto"/>
              <w:rPr>
                <w:rFonts w:ascii="David" w:hAnsi="David" w:cs="David"/>
                <w:color w:val="000000" w:themeColor="text1"/>
                <w:sz w:val="24"/>
                <w:szCs w:val="24"/>
                <w:rtl/>
              </w:rPr>
            </w:pPr>
          </w:p>
        </w:tc>
        <w:tc>
          <w:tcPr>
            <w:tcW w:w="1839" w:type="dxa"/>
          </w:tcPr>
          <w:p w:rsidR="00B762D4" w:rsidRPr="00BA3D92" w:rsidRDefault="00B762D4" w:rsidP="00B762D4">
            <w:pPr>
              <w:pStyle w:val="HTML"/>
              <w:shd w:val="clear" w:color="auto" w:fill="F8F9FA"/>
              <w:bidi/>
              <w:rPr>
                <w:rFonts w:ascii="David" w:eastAsiaTheme="minorEastAsia" w:hAnsi="David" w:cs="David"/>
                <w:color w:val="000000" w:themeColor="text1"/>
                <w:sz w:val="24"/>
                <w:szCs w:val="24"/>
              </w:rPr>
            </w:pPr>
            <w:r w:rsidRPr="00BA3D92">
              <w:rPr>
                <w:rFonts w:ascii="Arial" w:eastAsiaTheme="minorEastAsia" w:hAnsi="Arial" w:cs="Arial" w:hint="cs"/>
                <w:color w:val="000000" w:themeColor="text1"/>
                <w:sz w:val="24"/>
                <w:szCs w:val="24"/>
                <w:rtl/>
                <w:lang w:bidi="ar-SA"/>
              </w:rPr>
              <w:t>وفقا</w:t>
            </w:r>
            <w:r w:rsidRPr="00BA3D92">
              <w:rPr>
                <w:rFonts w:ascii="David" w:eastAsiaTheme="minorEastAsia" w:hAnsi="David" w:cs="David" w:hint="cs"/>
                <w:color w:val="000000" w:themeColor="text1"/>
                <w:sz w:val="24"/>
                <w:szCs w:val="24"/>
                <w:rtl/>
                <w:lang w:bidi="ar-SA"/>
              </w:rPr>
              <w:t xml:space="preserve"> </w:t>
            </w:r>
            <w:r w:rsidRPr="00BA3D92">
              <w:rPr>
                <w:rFonts w:ascii="Arial" w:eastAsiaTheme="minorEastAsia" w:hAnsi="Arial" w:cs="Arial" w:hint="cs"/>
                <w:color w:val="000000" w:themeColor="text1"/>
                <w:sz w:val="24"/>
                <w:szCs w:val="24"/>
                <w:rtl/>
                <w:lang w:bidi="ar-SA"/>
              </w:rPr>
              <w:t>لخطة</w:t>
            </w:r>
            <w:r w:rsidRPr="00BA3D92">
              <w:rPr>
                <w:rFonts w:ascii="David" w:eastAsiaTheme="minorEastAsia" w:hAnsi="David" w:cs="David" w:hint="cs"/>
                <w:color w:val="000000" w:themeColor="text1"/>
                <w:sz w:val="24"/>
                <w:szCs w:val="24"/>
                <w:rtl/>
                <w:lang w:bidi="ar-SA"/>
              </w:rPr>
              <w:t xml:space="preserve"> </w:t>
            </w:r>
            <w:r>
              <w:rPr>
                <w:rFonts w:ascii="David" w:eastAsiaTheme="minorEastAsia" w:hAnsi="David" w:cstheme="minorBidi" w:hint="cs"/>
                <w:color w:val="000000" w:themeColor="text1"/>
                <w:sz w:val="24"/>
                <w:szCs w:val="24"/>
                <w:rtl/>
                <w:lang w:bidi="ar-LB"/>
              </w:rPr>
              <w:t xml:space="preserve">بناء -مدينة </w:t>
            </w:r>
            <w:r w:rsidRPr="00BA3D92">
              <w:rPr>
                <w:rFonts w:ascii="Arial" w:eastAsiaTheme="minorEastAsia" w:hAnsi="Arial" w:cs="Arial" w:hint="cs"/>
                <w:color w:val="000000" w:themeColor="text1"/>
                <w:sz w:val="24"/>
                <w:szCs w:val="24"/>
                <w:rtl/>
                <w:lang w:bidi="ar-SA"/>
              </w:rPr>
              <w:t>رئيسية</w:t>
            </w:r>
            <w:r w:rsidRPr="00BA3D92">
              <w:rPr>
                <w:rFonts w:ascii="David" w:eastAsiaTheme="minorEastAsia" w:hAnsi="David" w:cs="David" w:hint="cs"/>
                <w:color w:val="000000" w:themeColor="text1"/>
                <w:sz w:val="24"/>
                <w:szCs w:val="24"/>
                <w:rtl/>
                <w:lang w:bidi="ar-SA"/>
              </w:rPr>
              <w:t xml:space="preserve"> </w:t>
            </w:r>
            <w:r w:rsidRPr="00BA3D92">
              <w:rPr>
                <w:rFonts w:ascii="Arial" w:eastAsiaTheme="minorEastAsia" w:hAnsi="Arial" w:cs="Arial" w:hint="cs"/>
                <w:color w:val="000000" w:themeColor="text1"/>
                <w:sz w:val="24"/>
                <w:szCs w:val="24"/>
                <w:rtl/>
                <w:lang w:bidi="ar-SA"/>
              </w:rPr>
              <w:t>محددة</w:t>
            </w:r>
          </w:p>
          <w:p w:rsidR="00B762D4" w:rsidRPr="00511803"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8 </w:t>
            </w:r>
            <w:r w:rsidRPr="00EB6B3B">
              <w:rPr>
                <w:rFonts w:ascii="David" w:hAnsi="David" w:cs="Arial" w:hint="cs"/>
                <w:color w:val="000000" w:themeColor="text1"/>
                <w:sz w:val="24"/>
                <w:szCs w:val="24"/>
                <w:rtl/>
                <w:lang w:bidi="ar-LB"/>
              </w:rPr>
              <w:t>السيارات والنقل</w:t>
            </w:r>
          </w:p>
        </w:tc>
        <w:tc>
          <w:tcPr>
            <w:tcW w:w="1134" w:type="dxa"/>
          </w:tcPr>
          <w:p w:rsidR="00B762D4" w:rsidRPr="00DD5A56"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8.6.</w:t>
            </w:r>
            <w:r>
              <w:rPr>
                <w:rFonts w:ascii="David" w:hAnsi="David" w:cs="Arial" w:hint="cs"/>
                <w:color w:val="000000" w:themeColor="text1"/>
                <w:sz w:val="24"/>
                <w:szCs w:val="24"/>
                <w:rtl/>
                <w:lang w:bidi="ar-LB"/>
              </w:rPr>
              <w:t>أ</w:t>
            </w:r>
          </w:p>
        </w:tc>
        <w:tc>
          <w:tcPr>
            <w:tcW w:w="1559" w:type="dxa"/>
          </w:tcPr>
          <w:p w:rsidR="00B762D4" w:rsidRPr="0093056A" w:rsidRDefault="00B762D4" w:rsidP="00B762D4">
            <w:pPr>
              <w:spacing w:line="240" w:lineRule="auto"/>
            </w:pPr>
            <w:r w:rsidRPr="0093056A">
              <w:rPr>
                <w:rFonts w:hint="cs"/>
                <w:rtl/>
                <w:lang w:bidi="ar-SA"/>
              </w:rPr>
              <w:t xml:space="preserve">المركبات ومعدات الهندسة </w:t>
            </w:r>
            <w:proofErr w:type="gramStart"/>
            <w:r w:rsidRPr="0093056A">
              <w:rPr>
                <w:rFonts w:hint="cs"/>
                <w:rtl/>
                <w:lang w:bidi="ar-SA"/>
              </w:rPr>
              <w:t>الميكانيكية ،</w:t>
            </w:r>
            <w:proofErr w:type="gramEnd"/>
            <w:r w:rsidRPr="0093056A">
              <w:rPr>
                <w:rFonts w:hint="cs"/>
                <w:rtl/>
                <w:lang w:bidi="ar-SA"/>
              </w:rPr>
              <w:t xml:space="preserve"> باستثناء الأجزاء المستعملة - البيع ، الإ</w:t>
            </w:r>
            <w:r>
              <w:rPr>
                <w:rFonts w:hint="cs"/>
                <w:rtl/>
                <w:lang w:bidi="ar-SA"/>
              </w:rPr>
              <w:t xml:space="preserve">يجار ، السمسرة ، باستثناء صالة </w:t>
            </w:r>
            <w:r w:rsidRPr="0093056A">
              <w:rPr>
                <w:rFonts w:hint="cs"/>
                <w:rtl/>
                <w:lang w:bidi="ar-SA"/>
              </w:rPr>
              <w:t>عرض للسيارات الجديدة</w:t>
            </w:r>
          </w:p>
          <w:p w:rsidR="00B762D4" w:rsidRPr="0093056A" w:rsidRDefault="00B762D4" w:rsidP="00B762D4">
            <w:pPr>
              <w:spacing w:line="240" w:lineRule="auto"/>
              <w:rPr>
                <w:rFonts w:ascii="David" w:hAnsi="David" w:cs="David"/>
                <w:color w:val="000000" w:themeColor="text1"/>
                <w:sz w:val="24"/>
                <w:szCs w:val="24"/>
                <w:rtl/>
              </w:rPr>
            </w:pPr>
          </w:p>
        </w:tc>
        <w:tc>
          <w:tcPr>
            <w:tcW w:w="3969" w:type="dxa"/>
          </w:tcPr>
          <w:p w:rsidR="00B762D4" w:rsidRDefault="00B762D4" w:rsidP="00B762D4">
            <w:pPr>
              <w:spacing w:line="240" w:lineRule="auto"/>
              <w:rPr>
                <w:rFonts w:ascii="David" w:hAnsi="David" w:cs="David"/>
                <w:color w:val="000000" w:themeColor="text1"/>
                <w:sz w:val="24"/>
                <w:szCs w:val="24"/>
                <w:rtl/>
              </w:rPr>
            </w:pPr>
            <w:hyperlink r:id="rId50" w:history="1">
              <w:r>
                <w:rPr>
                  <w:rFonts w:ascii="David" w:hAnsi="David" w:cs="Arial" w:hint="cs"/>
                  <w:sz w:val="24"/>
                  <w:szCs w:val="24"/>
                  <w:rtl/>
                  <w:lang w:bidi="ar-LB"/>
                </w:rPr>
                <w:t xml:space="preserve">رابط بالمواصفات الموحّدة </w:t>
              </w:r>
            </w:hyperlink>
          </w:p>
          <w:p w:rsidR="00B762D4" w:rsidRPr="008E121D" w:rsidRDefault="00B762D4" w:rsidP="00B762D4">
            <w:pPr>
              <w:spacing w:line="240" w:lineRule="auto"/>
              <w:rPr>
                <w:rFonts w:ascii="David" w:hAnsi="David" w:cs="David"/>
                <w:color w:val="000000" w:themeColor="text1"/>
                <w:sz w:val="24"/>
                <w:szCs w:val="24"/>
                <w:rtl/>
              </w:rPr>
            </w:pPr>
          </w:p>
        </w:tc>
        <w:tc>
          <w:tcPr>
            <w:tcW w:w="1839"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B620E9"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8 </w:t>
            </w:r>
            <w:r w:rsidRPr="00EB6B3B">
              <w:rPr>
                <w:rFonts w:ascii="David" w:hAnsi="David" w:cs="Arial" w:hint="cs"/>
                <w:color w:val="000000" w:themeColor="text1"/>
                <w:sz w:val="24"/>
                <w:szCs w:val="24"/>
                <w:rtl/>
                <w:lang w:bidi="ar-LB"/>
              </w:rPr>
              <w:t>السيارات والنقل</w:t>
            </w:r>
          </w:p>
        </w:tc>
        <w:tc>
          <w:tcPr>
            <w:tcW w:w="1134" w:type="dxa"/>
          </w:tcPr>
          <w:p w:rsidR="00B762D4" w:rsidRPr="00DD5A56"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8.6.</w:t>
            </w:r>
            <w:r>
              <w:rPr>
                <w:rFonts w:ascii="David" w:hAnsi="David" w:cs="Arial" w:hint="cs"/>
                <w:color w:val="000000" w:themeColor="text1"/>
                <w:sz w:val="24"/>
                <w:szCs w:val="24"/>
                <w:rtl/>
                <w:lang w:bidi="ar-LB"/>
              </w:rPr>
              <w:t>ب</w:t>
            </w:r>
          </w:p>
        </w:tc>
        <w:tc>
          <w:tcPr>
            <w:tcW w:w="1559" w:type="dxa"/>
            <w:shd w:val="clear" w:color="auto" w:fill="FFFFFF" w:themeFill="background1"/>
          </w:tcPr>
          <w:p w:rsidR="00B762D4" w:rsidRPr="001C4F73" w:rsidRDefault="00B762D4" w:rsidP="00B762D4">
            <w:pPr>
              <w:pStyle w:val="HTML"/>
              <w:shd w:val="clear" w:color="auto" w:fill="F8F9FA"/>
              <w:bidi/>
              <w:rPr>
                <w:rFonts w:asciiTheme="minorHAnsi" w:eastAsiaTheme="minorEastAsia" w:hAnsiTheme="minorHAnsi" w:cstheme="minorBidi"/>
                <w:sz w:val="22"/>
                <w:szCs w:val="22"/>
                <w:lang w:bidi="ar-SA"/>
              </w:rPr>
            </w:pPr>
            <w:r w:rsidRPr="001C4F73">
              <w:rPr>
                <w:rFonts w:asciiTheme="minorHAnsi" w:eastAsiaTheme="minorEastAsia" w:hAnsiTheme="minorHAnsi" w:cstheme="minorBidi" w:hint="cs"/>
                <w:sz w:val="22"/>
                <w:szCs w:val="22"/>
                <w:rtl/>
                <w:lang w:bidi="ar-SA"/>
              </w:rPr>
              <w:t xml:space="preserve">موقف سيارات مدفوع الأجر أو ساحة انتظار مستخدمة </w:t>
            </w:r>
            <w:r>
              <w:rPr>
                <w:rFonts w:asciiTheme="minorHAnsi" w:eastAsiaTheme="minorEastAsia" w:hAnsiTheme="minorHAnsi" w:cstheme="minorBidi" w:hint="cs"/>
                <w:sz w:val="22"/>
                <w:szCs w:val="22"/>
                <w:rtl/>
                <w:lang w:bidi="ar-SA"/>
              </w:rPr>
              <w:t>لزوّار</w:t>
            </w:r>
            <w:r w:rsidRPr="001C4F73">
              <w:rPr>
                <w:rFonts w:asciiTheme="minorHAnsi" w:eastAsiaTheme="minorEastAsia" w:hAnsiTheme="minorHAnsi" w:cstheme="minorBidi" w:hint="cs"/>
                <w:sz w:val="22"/>
                <w:szCs w:val="22"/>
                <w:rtl/>
                <w:lang w:bidi="ar-SA"/>
              </w:rPr>
              <w:t xml:space="preserve"> </w:t>
            </w:r>
            <w:r>
              <w:rPr>
                <w:rFonts w:asciiTheme="minorHAnsi" w:eastAsiaTheme="minorEastAsia" w:hAnsiTheme="minorHAnsi" w:cstheme="minorBidi" w:hint="cs"/>
                <w:sz w:val="22"/>
                <w:szCs w:val="22"/>
                <w:rtl/>
                <w:lang w:bidi="ar-SA"/>
              </w:rPr>
              <w:t>ال</w:t>
            </w:r>
            <w:r w:rsidRPr="001C4F73">
              <w:rPr>
                <w:rFonts w:asciiTheme="minorHAnsi" w:eastAsiaTheme="minorEastAsia" w:hAnsiTheme="minorHAnsi" w:cstheme="minorBidi" w:hint="cs"/>
                <w:sz w:val="22"/>
                <w:szCs w:val="22"/>
                <w:rtl/>
                <w:lang w:bidi="ar-SA"/>
              </w:rPr>
              <w:t xml:space="preserve">مركز تجاري </w:t>
            </w:r>
            <w:r>
              <w:rPr>
                <w:rFonts w:asciiTheme="minorHAnsi" w:eastAsiaTheme="minorEastAsia" w:hAnsiTheme="minorHAnsi" w:cstheme="minorBidi" w:hint="cs"/>
                <w:sz w:val="22"/>
                <w:szCs w:val="22"/>
                <w:rtl/>
                <w:lang w:bidi="ar-SA"/>
              </w:rPr>
              <w:t>ال</w:t>
            </w:r>
            <w:r w:rsidRPr="001C4F73">
              <w:rPr>
                <w:rFonts w:asciiTheme="minorHAnsi" w:eastAsiaTheme="minorEastAsia" w:hAnsiTheme="minorHAnsi" w:cstheme="minorBidi" w:hint="cs"/>
                <w:sz w:val="22"/>
                <w:szCs w:val="22"/>
                <w:rtl/>
                <w:lang w:bidi="ar-SA"/>
              </w:rPr>
              <w:t>مجاور له</w:t>
            </w:r>
            <w:r>
              <w:rPr>
                <w:rFonts w:asciiTheme="minorHAnsi" w:eastAsiaTheme="minorEastAsia" w:hAnsiTheme="minorHAnsi" w:cstheme="minorBidi" w:hint="cs"/>
                <w:sz w:val="22"/>
                <w:szCs w:val="22"/>
                <w:rtl/>
                <w:lang w:bidi="ar-SA"/>
              </w:rPr>
              <w:t xml:space="preserve"> تزيد مساحته</w:t>
            </w:r>
            <w:r w:rsidRPr="001C4F73">
              <w:rPr>
                <w:rFonts w:asciiTheme="minorHAnsi" w:eastAsiaTheme="minorEastAsia" w:hAnsiTheme="minorHAnsi" w:cstheme="minorBidi" w:hint="cs"/>
                <w:sz w:val="22"/>
                <w:szCs w:val="22"/>
                <w:rtl/>
                <w:lang w:bidi="ar-SA"/>
              </w:rPr>
              <w:t xml:space="preserve"> عن 500 متر مربع باستثناء موقف للسيارات كما هو محدد في القسم 8.6 ز</w:t>
            </w:r>
          </w:p>
          <w:p w:rsidR="00B762D4" w:rsidRPr="001C4F73" w:rsidRDefault="00B762D4" w:rsidP="00B762D4">
            <w:pPr>
              <w:spacing w:line="240" w:lineRule="auto"/>
              <w:rPr>
                <w:rFonts w:ascii="David" w:hAnsi="David" w:cs="David"/>
                <w:color w:val="000000" w:themeColor="text1"/>
                <w:sz w:val="24"/>
                <w:szCs w:val="24"/>
                <w:rtl/>
              </w:rPr>
            </w:pPr>
          </w:p>
        </w:tc>
        <w:tc>
          <w:tcPr>
            <w:tcW w:w="3969" w:type="dxa"/>
            <w:shd w:val="clear" w:color="auto" w:fill="FFFFFF" w:themeFill="background1"/>
          </w:tcPr>
          <w:p w:rsidR="00B762D4" w:rsidRDefault="00B762D4" w:rsidP="00B762D4">
            <w:pPr>
              <w:spacing w:line="240" w:lineRule="auto"/>
              <w:rPr>
                <w:rFonts w:ascii="David" w:hAnsi="David" w:cs="David"/>
                <w:color w:val="000000" w:themeColor="text1"/>
                <w:sz w:val="24"/>
                <w:szCs w:val="24"/>
                <w:rtl/>
              </w:rPr>
            </w:pPr>
            <w:hyperlink r:id="rId51" w:history="1">
              <w:r>
                <w:rPr>
                  <w:rFonts w:ascii="David" w:hAnsi="David" w:cs="Arial" w:hint="cs"/>
                  <w:sz w:val="24"/>
                  <w:szCs w:val="24"/>
                  <w:rtl/>
                  <w:lang w:bidi="ar-LB"/>
                </w:rPr>
                <w:t xml:space="preserve">رابط بالمواصفات الموحّدة </w:t>
              </w:r>
            </w:hyperlink>
          </w:p>
          <w:p w:rsidR="00B762D4" w:rsidRPr="008E121D"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Default="00B762D4" w:rsidP="00B762D4">
            <w:pPr>
              <w:spacing w:line="240" w:lineRule="auto"/>
            </w:pPr>
            <w:r w:rsidRPr="00091DE7">
              <w:rPr>
                <w:rFonts w:ascii="David" w:hAnsi="David" w:cs="David"/>
                <w:color w:val="000000" w:themeColor="text1"/>
                <w:sz w:val="24"/>
                <w:szCs w:val="24"/>
                <w:rtl/>
              </w:rPr>
              <w:t xml:space="preserve">8 </w:t>
            </w:r>
            <w:r w:rsidRPr="00091DE7">
              <w:rPr>
                <w:rFonts w:ascii="David" w:hAnsi="David" w:cs="Arial" w:hint="cs"/>
                <w:color w:val="000000" w:themeColor="text1"/>
                <w:sz w:val="24"/>
                <w:szCs w:val="24"/>
                <w:rtl/>
                <w:lang w:bidi="ar-LB"/>
              </w:rPr>
              <w:t>السيارات والنقل</w:t>
            </w:r>
          </w:p>
        </w:tc>
        <w:tc>
          <w:tcPr>
            <w:tcW w:w="1134" w:type="dxa"/>
          </w:tcPr>
          <w:p w:rsidR="00B762D4" w:rsidRPr="001C4F73"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8.6.</w:t>
            </w:r>
            <w:r>
              <w:rPr>
                <w:rFonts w:ascii="David" w:hAnsi="David" w:cs="Arial" w:hint="cs"/>
                <w:color w:val="000000" w:themeColor="text1"/>
                <w:sz w:val="24"/>
                <w:szCs w:val="24"/>
                <w:rtl/>
                <w:lang w:bidi="ar-LB"/>
              </w:rPr>
              <w:t>و</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sidRPr="0093056A">
              <w:rPr>
                <w:rFonts w:hint="cs"/>
                <w:rtl/>
                <w:lang w:bidi="ar-SA"/>
              </w:rPr>
              <w:t xml:space="preserve">المركبات ومعدات الهندسة الميكانيكية ، باستثناء الأجزاء المستعملة - </w:t>
            </w:r>
            <w:r>
              <w:rPr>
                <w:rFonts w:hint="cs"/>
                <w:rtl/>
                <w:lang w:bidi="ar-LB"/>
              </w:rPr>
              <w:t>إنتاجها</w:t>
            </w:r>
            <w:r>
              <w:rPr>
                <w:rtl/>
              </w:rPr>
              <w:t xml:space="preserve">, </w:t>
            </w:r>
            <w:r>
              <w:rPr>
                <w:rFonts w:hint="cs"/>
                <w:rtl/>
                <w:lang w:bidi="ar-LB"/>
              </w:rPr>
              <w:t>ترميمها</w:t>
            </w:r>
          </w:p>
        </w:tc>
        <w:tc>
          <w:tcPr>
            <w:tcW w:w="3969" w:type="dxa"/>
          </w:tcPr>
          <w:p w:rsidR="00B762D4" w:rsidRDefault="00B762D4" w:rsidP="00B762D4">
            <w:pPr>
              <w:spacing w:line="240" w:lineRule="auto"/>
              <w:rPr>
                <w:rFonts w:ascii="David" w:hAnsi="David" w:cs="David"/>
                <w:color w:val="000000" w:themeColor="text1"/>
                <w:sz w:val="24"/>
                <w:szCs w:val="24"/>
                <w:rtl/>
              </w:rPr>
            </w:pPr>
            <w:hyperlink r:id="rId52" w:history="1">
              <w:r>
                <w:rPr>
                  <w:rFonts w:ascii="David" w:hAnsi="David" w:cs="Arial" w:hint="cs"/>
                  <w:sz w:val="24"/>
                  <w:szCs w:val="24"/>
                  <w:rtl/>
                  <w:lang w:bidi="ar-LB"/>
                </w:rPr>
                <w:t xml:space="preserve">رابط بالمواصفات الموحّدة </w:t>
              </w:r>
            </w:hyperlink>
          </w:p>
          <w:p w:rsidR="00B762D4" w:rsidRPr="008E121D"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مسموح به في منطقة الصناعة</w:t>
            </w:r>
          </w:p>
        </w:tc>
      </w:tr>
      <w:tr w:rsidR="00B762D4" w:rsidRPr="00C07436" w:rsidTr="009B2A93">
        <w:trPr>
          <w:trHeight w:val="893"/>
        </w:trPr>
        <w:tc>
          <w:tcPr>
            <w:tcW w:w="993" w:type="dxa"/>
          </w:tcPr>
          <w:p w:rsidR="00B762D4" w:rsidRDefault="00B762D4" w:rsidP="00B762D4">
            <w:pPr>
              <w:spacing w:line="240" w:lineRule="auto"/>
            </w:pPr>
            <w:r w:rsidRPr="00091DE7">
              <w:rPr>
                <w:rFonts w:ascii="David" w:hAnsi="David" w:cs="David"/>
                <w:color w:val="000000" w:themeColor="text1"/>
                <w:sz w:val="24"/>
                <w:szCs w:val="24"/>
                <w:rtl/>
              </w:rPr>
              <w:t xml:space="preserve">8 </w:t>
            </w:r>
            <w:r w:rsidRPr="00091DE7">
              <w:rPr>
                <w:rFonts w:ascii="David" w:hAnsi="David" w:cs="Arial" w:hint="cs"/>
                <w:color w:val="000000" w:themeColor="text1"/>
                <w:sz w:val="24"/>
                <w:szCs w:val="24"/>
                <w:rtl/>
                <w:lang w:bidi="ar-LB"/>
              </w:rPr>
              <w:t>السيارات والنقل</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8.9.א</w:t>
            </w:r>
          </w:p>
        </w:tc>
        <w:tc>
          <w:tcPr>
            <w:tcW w:w="1559" w:type="dxa"/>
          </w:tcPr>
          <w:p w:rsidR="00B762D4" w:rsidRPr="00F83171" w:rsidRDefault="00B762D4" w:rsidP="00B762D4">
            <w:pPr>
              <w:pStyle w:val="HTML"/>
              <w:bidi/>
              <w:rPr>
                <w:rFonts w:ascii="David" w:eastAsiaTheme="minorEastAsia" w:hAnsi="David" w:cs="David"/>
                <w:color w:val="000000" w:themeColor="text1"/>
                <w:sz w:val="24"/>
                <w:szCs w:val="24"/>
              </w:rPr>
            </w:pPr>
            <w:r w:rsidRPr="00C01798">
              <w:rPr>
                <w:rFonts w:ascii="Arial" w:eastAsiaTheme="minorEastAsia" w:hAnsi="Arial" w:cs="Arial" w:hint="cs"/>
                <w:color w:val="000000" w:themeColor="text1"/>
                <w:sz w:val="24"/>
                <w:szCs w:val="24"/>
                <w:rtl/>
                <w:lang w:bidi="ar-SA"/>
              </w:rPr>
              <w:t>الميكانيك</w:t>
            </w:r>
            <w:r w:rsidRPr="00C01798">
              <w:rPr>
                <w:rFonts w:ascii="Arial" w:eastAsiaTheme="minorEastAsia" w:hAnsi="Arial" w:cs="Arial" w:hint="cs"/>
                <w:color w:val="000000" w:themeColor="text1"/>
                <w:sz w:val="24"/>
                <w:szCs w:val="24"/>
                <w:rtl/>
                <w:lang w:bidi="ar-LB"/>
              </w:rPr>
              <w:t>ي</w:t>
            </w:r>
            <w:r w:rsidRPr="00C01798">
              <w:rPr>
                <w:rFonts w:ascii="Arial" w:eastAsiaTheme="minorEastAsia" w:hAnsi="Arial" w:cs="Arial" w:hint="cs"/>
                <w:color w:val="000000" w:themeColor="text1"/>
                <w:sz w:val="24"/>
                <w:szCs w:val="24"/>
                <w:rtl/>
                <w:lang w:bidi="ar-SA"/>
              </w:rPr>
              <w:t>ات</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العامة</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تجليس</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وطلاء</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بما</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في</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ذلك</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المركبات</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التي</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تعمل</w:t>
            </w:r>
            <w:r w:rsidRPr="00F83171">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بالغاز</w:t>
            </w:r>
            <w:r w:rsidRPr="00F83171">
              <w:rPr>
                <w:rFonts w:ascii="David" w:eastAsiaTheme="minorEastAsia" w:hAnsi="David" w:cs="David" w:hint="cs"/>
                <w:color w:val="000000" w:themeColor="text1"/>
                <w:sz w:val="24"/>
                <w:szCs w:val="24"/>
                <w:rtl/>
                <w:lang w:bidi="ar-SA"/>
              </w:rPr>
              <w:t>)</w:t>
            </w:r>
          </w:p>
          <w:p w:rsidR="00B762D4" w:rsidRPr="00C07436"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tc>
        <w:tc>
          <w:tcPr>
            <w:tcW w:w="3969" w:type="dxa"/>
          </w:tcPr>
          <w:p w:rsidR="00B762D4" w:rsidRPr="00C01798" w:rsidRDefault="00B762D4" w:rsidP="00B762D4">
            <w:pPr>
              <w:pStyle w:val="HTML"/>
              <w:bidi/>
              <w:rPr>
                <w:rFonts w:ascii="David" w:eastAsiaTheme="minorEastAsia" w:hAnsi="David" w:cs="David"/>
                <w:color w:val="000000" w:themeColor="text1"/>
                <w:sz w:val="24"/>
                <w:szCs w:val="24"/>
              </w:rPr>
            </w:pPr>
            <w:r w:rsidRPr="00C01798">
              <w:rPr>
                <w:rFonts w:ascii="Arial" w:eastAsiaTheme="minorEastAsia" w:hAnsi="Arial" w:cs="Arial" w:hint="cs"/>
                <w:color w:val="000000" w:themeColor="text1"/>
                <w:sz w:val="24"/>
                <w:szCs w:val="24"/>
                <w:rtl/>
                <w:lang w:bidi="ar-SA"/>
              </w:rPr>
              <w:t>سيقدم</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صاحب</w:t>
            </w:r>
            <w:r w:rsidRPr="00C01798">
              <w:rPr>
                <w:rFonts w:ascii="David" w:eastAsiaTheme="minorEastAsia" w:hAnsi="David" w:cs="David"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SA"/>
              </w:rPr>
              <w:t>المصلحة التجارية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مستندًا</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بيئيًا</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حول</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العمل</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يتضمن</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أنواع</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المعالجات</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التي</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يتم</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إجراؤها</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في</w:t>
            </w:r>
            <w:r w:rsidRPr="00C01798">
              <w:rPr>
                <w:rFonts w:ascii="David" w:eastAsiaTheme="minorEastAsia" w:hAnsi="David" w:cs="David" w:hint="cs"/>
                <w:color w:val="000000" w:themeColor="text1"/>
                <w:sz w:val="24"/>
                <w:szCs w:val="24"/>
                <w:rtl/>
                <w:lang w:bidi="ar-SA"/>
              </w:rPr>
              <w:t xml:space="preserve"> </w:t>
            </w:r>
            <w:proofErr w:type="gramStart"/>
            <w:r>
              <w:rPr>
                <w:rFonts w:ascii="Arial" w:eastAsiaTheme="minorEastAsia" w:hAnsi="Arial" w:cs="Arial" w:hint="cs"/>
                <w:color w:val="000000" w:themeColor="text1"/>
                <w:sz w:val="24"/>
                <w:szCs w:val="24"/>
                <w:rtl/>
                <w:lang w:bidi="ar-SA"/>
              </w:rPr>
              <w:t>الكراج</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w:t>
            </w:r>
            <w:proofErr w:type="gramEnd"/>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المرافق</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الإضافية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الخطة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الفنية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ومواصفات</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الخطة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الصحية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وتفاصيل</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مرافق</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معالجة</w:t>
            </w:r>
            <w:r w:rsidRPr="00C01798">
              <w:rPr>
                <w:rFonts w:ascii="David" w:eastAsiaTheme="minorEastAsia" w:hAnsi="David" w:cs="David"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SA"/>
              </w:rPr>
              <w:t>ال</w:t>
            </w:r>
            <w:r w:rsidRPr="00C01798">
              <w:rPr>
                <w:rFonts w:ascii="Arial" w:eastAsiaTheme="minorEastAsia" w:hAnsi="Arial" w:cs="Arial" w:hint="cs"/>
                <w:color w:val="000000" w:themeColor="text1"/>
                <w:sz w:val="24"/>
                <w:szCs w:val="24"/>
                <w:rtl/>
                <w:lang w:bidi="ar-SA"/>
              </w:rPr>
              <w:t>غاز</w:t>
            </w:r>
            <w:r w:rsidRPr="00C01798">
              <w:rPr>
                <w:rFonts w:ascii="David" w:eastAsiaTheme="minorEastAsia" w:hAnsi="David" w:cs="David" w:hint="cs"/>
                <w:color w:val="000000" w:themeColor="text1"/>
                <w:sz w:val="24"/>
                <w:szCs w:val="24"/>
                <w:rtl/>
                <w:lang w:bidi="ar-SA"/>
              </w:rPr>
              <w:t xml:space="preserve"> </w:t>
            </w:r>
            <w:r>
              <w:rPr>
                <w:rFonts w:ascii="Arial" w:eastAsiaTheme="minorEastAsia" w:hAnsi="Arial" w:cs="Arial" w:hint="cs"/>
                <w:color w:val="000000" w:themeColor="text1"/>
                <w:sz w:val="24"/>
                <w:szCs w:val="24"/>
                <w:rtl/>
                <w:lang w:bidi="ar-SA"/>
              </w:rPr>
              <w:t>المنبثق</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من</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غرفة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الطلاء</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والمواد</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الخطرة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والضوضاء</w:t>
            </w:r>
            <w:r w:rsidRPr="00C01798">
              <w:rPr>
                <w:rFonts w:ascii="David" w:eastAsiaTheme="minorEastAsia" w:hAnsi="David" w:cs="David" w:hint="cs"/>
                <w:color w:val="000000" w:themeColor="text1"/>
                <w:sz w:val="24"/>
                <w:szCs w:val="24"/>
                <w:rtl/>
                <w:lang w:bidi="ar-SA"/>
              </w:rPr>
              <w:t>.</w:t>
            </w:r>
          </w:p>
          <w:p w:rsidR="00B762D4" w:rsidRPr="00C01798"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53" w:history="1">
              <w:r>
                <w:rPr>
                  <w:rFonts w:ascii="David" w:hAnsi="David" w:cs="Arial" w:hint="cs"/>
                  <w:sz w:val="24"/>
                  <w:szCs w:val="24"/>
                  <w:rtl/>
                  <w:lang w:bidi="ar-LB"/>
                </w:rPr>
                <w:t xml:space="preserve">رابط بالمواصفات الموحّدة </w:t>
              </w:r>
            </w:hyperlink>
          </w:p>
          <w:p w:rsidR="00B762D4" w:rsidRPr="008E121D" w:rsidRDefault="00B762D4" w:rsidP="00B762D4">
            <w:pPr>
              <w:spacing w:line="240" w:lineRule="auto"/>
              <w:rPr>
                <w:rFonts w:ascii="David" w:hAnsi="David" w:cs="David"/>
                <w:color w:val="000000" w:themeColor="text1"/>
                <w:sz w:val="24"/>
                <w:szCs w:val="24"/>
                <w:rtl/>
              </w:rPr>
            </w:pPr>
          </w:p>
        </w:tc>
        <w:tc>
          <w:tcPr>
            <w:tcW w:w="1839" w:type="dxa"/>
          </w:tcPr>
          <w:p w:rsidR="00B762D4" w:rsidRDefault="00B762D4" w:rsidP="00B762D4">
            <w:pPr>
              <w:spacing w:line="240" w:lineRule="auto"/>
            </w:pPr>
            <w:r w:rsidRPr="000945CE">
              <w:rPr>
                <w:rFonts w:hint="cs"/>
                <w:rtl/>
                <w:lang w:bidi="ar-LB"/>
              </w:rPr>
              <w:t>م</w:t>
            </w:r>
            <w:r w:rsidRPr="000945CE">
              <w:rPr>
                <w:rFonts w:hint="cs"/>
                <w:rtl/>
                <w:lang w:bidi="ar-SA"/>
              </w:rPr>
              <w:t>سموح به في مجال العمل والتجارة وفي المنطقة الصناعية</w:t>
            </w:r>
          </w:p>
        </w:tc>
      </w:tr>
      <w:tr w:rsidR="00B762D4" w:rsidRPr="00C07436" w:rsidTr="009B2A93">
        <w:trPr>
          <w:trHeight w:val="893"/>
        </w:trPr>
        <w:tc>
          <w:tcPr>
            <w:tcW w:w="993" w:type="dxa"/>
          </w:tcPr>
          <w:p w:rsidR="00B762D4" w:rsidRDefault="00B762D4" w:rsidP="00B762D4">
            <w:pPr>
              <w:spacing w:line="240" w:lineRule="auto"/>
            </w:pPr>
            <w:r w:rsidRPr="00C32EE8">
              <w:rPr>
                <w:rFonts w:ascii="David" w:hAnsi="David" w:cs="David"/>
                <w:color w:val="000000" w:themeColor="text1"/>
                <w:sz w:val="24"/>
                <w:szCs w:val="24"/>
                <w:rtl/>
              </w:rPr>
              <w:t xml:space="preserve">8 </w:t>
            </w:r>
            <w:r w:rsidRPr="00C32EE8">
              <w:rPr>
                <w:rFonts w:ascii="David" w:hAnsi="David" w:cs="Arial" w:hint="cs"/>
                <w:color w:val="000000" w:themeColor="text1"/>
                <w:sz w:val="24"/>
                <w:szCs w:val="24"/>
                <w:rtl/>
                <w:lang w:bidi="ar-LB"/>
              </w:rPr>
              <w:t>السيارات والنقل</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8.9.ב</w:t>
            </w:r>
          </w:p>
        </w:tc>
        <w:tc>
          <w:tcPr>
            <w:tcW w:w="1559" w:type="dxa"/>
          </w:tcPr>
          <w:p w:rsidR="00B762D4" w:rsidRPr="00C01798" w:rsidRDefault="00B762D4" w:rsidP="00B762D4">
            <w:pPr>
              <w:pStyle w:val="HTML"/>
              <w:shd w:val="clear" w:color="auto" w:fill="F8F9FA"/>
              <w:bidi/>
              <w:rPr>
                <w:rFonts w:ascii="David" w:eastAsiaTheme="minorEastAsia" w:hAnsi="David" w:cs="David"/>
                <w:color w:val="000000" w:themeColor="text1"/>
                <w:sz w:val="24"/>
                <w:szCs w:val="24"/>
              </w:rPr>
            </w:pPr>
            <w:r w:rsidRPr="00C01798">
              <w:rPr>
                <w:rFonts w:ascii="Arial" w:eastAsiaTheme="minorEastAsia" w:hAnsi="Arial" w:cs="Arial" w:hint="cs"/>
                <w:color w:val="000000" w:themeColor="text1"/>
                <w:sz w:val="24"/>
                <w:szCs w:val="24"/>
                <w:rtl/>
                <w:lang w:bidi="ar-SA"/>
              </w:rPr>
              <w:t>الكراج</w:t>
            </w:r>
            <w:r w:rsidRPr="00C01798">
              <w:rPr>
                <w:rFonts w:ascii="David" w:eastAsiaTheme="minorEastAsia" w:hAnsi="David" w:cs="David" w:hint="cs"/>
                <w:color w:val="000000" w:themeColor="text1"/>
                <w:sz w:val="24"/>
                <w:szCs w:val="24"/>
                <w:rtl/>
                <w:lang w:bidi="ar-SA"/>
              </w:rPr>
              <w:t xml:space="preserve"> - </w:t>
            </w:r>
            <w:r w:rsidRPr="00C01798">
              <w:rPr>
                <w:rFonts w:ascii="Arial" w:eastAsiaTheme="minorEastAsia" w:hAnsi="Arial" w:cs="Arial" w:hint="cs"/>
                <w:color w:val="000000" w:themeColor="text1"/>
                <w:sz w:val="24"/>
                <w:szCs w:val="24"/>
                <w:rtl/>
                <w:lang w:bidi="ar-SA"/>
              </w:rPr>
              <w:t>مكان</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لإصلاح</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وصيانة</w:t>
            </w:r>
            <w:r w:rsidRPr="00C01798">
              <w:rPr>
                <w:rFonts w:ascii="David" w:eastAsiaTheme="minorEastAsia" w:hAnsi="David" w:cs="David" w:hint="cs"/>
                <w:color w:val="000000" w:themeColor="text1"/>
                <w:sz w:val="24"/>
                <w:szCs w:val="24"/>
                <w:rtl/>
                <w:lang w:bidi="ar-SA"/>
              </w:rPr>
              <w:t xml:space="preserve"> </w:t>
            </w:r>
            <w:proofErr w:type="gramStart"/>
            <w:r w:rsidRPr="00C01798">
              <w:rPr>
                <w:rFonts w:ascii="Arial" w:eastAsiaTheme="minorEastAsia" w:hAnsi="Arial" w:cs="Arial" w:hint="cs"/>
                <w:color w:val="000000" w:themeColor="text1"/>
                <w:sz w:val="24"/>
                <w:szCs w:val="24"/>
                <w:rtl/>
                <w:lang w:bidi="ar-SA"/>
              </w:rPr>
              <w:t>المركبات</w:t>
            </w:r>
            <w:r w:rsidRPr="00C01798">
              <w:rPr>
                <w:rFonts w:ascii="David" w:eastAsiaTheme="minorEastAsia" w:hAnsi="David" w:cs="David" w:hint="cs"/>
                <w:color w:val="000000" w:themeColor="text1"/>
                <w:sz w:val="24"/>
                <w:szCs w:val="24"/>
                <w:rtl/>
                <w:lang w:bidi="ar-SA"/>
              </w:rPr>
              <w:t>,</w:t>
            </w:r>
            <w:proofErr w:type="gramEnd"/>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الأدوات</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lastRenderedPageBreak/>
              <w:t>الميكانيكية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الهندسية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وأجزائها</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بما</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في</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ذلك</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كراج</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المصلحة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التجارية</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التي</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لا</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تتطلب</w:t>
            </w:r>
            <w:r w:rsidRPr="00C01798">
              <w:rPr>
                <w:rFonts w:ascii="David" w:eastAsiaTheme="minorEastAsia" w:hAnsi="David" w:cs="David" w:hint="cs"/>
                <w:color w:val="000000" w:themeColor="text1"/>
                <w:sz w:val="24"/>
                <w:szCs w:val="24"/>
                <w:rtl/>
                <w:lang w:bidi="ar-SA"/>
              </w:rPr>
              <w:t xml:space="preserve"> </w:t>
            </w:r>
            <w:r w:rsidRPr="00C01798">
              <w:rPr>
                <w:rFonts w:ascii="Arial" w:eastAsiaTheme="minorEastAsia" w:hAnsi="Arial" w:cs="Arial" w:hint="cs"/>
                <w:color w:val="000000" w:themeColor="text1"/>
                <w:sz w:val="24"/>
                <w:szCs w:val="24"/>
                <w:rtl/>
                <w:lang w:bidi="ar-SA"/>
              </w:rPr>
              <w:t>رخصة</w:t>
            </w:r>
            <w:r w:rsidRPr="00C01798">
              <w:rPr>
                <w:rFonts w:ascii="David" w:eastAsiaTheme="minorEastAsia" w:hAnsi="David" w:cs="David" w:hint="cs"/>
                <w:color w:val="000000" w:themeColor="text1"/>
                <w:sz w:val="24"/>
                <w:szCs w:val="24"/>
                <w:rtl/>
                <w:lang w:bidi="ar-SA"/>
              </w:rPr>
              <w:t xml:space="preserve"> - </w:t>
            </w:r>
            <w:r w:rsidRPr="00C01798">
              <w:rPr>
                <w:rFonts w:ascii="Arial" w:eastAsiaTheme="minorEastAsia" w:hAnsi="Arial" w:cs="Arial" w:hint="cs"/>
                <w:color w:val="000000" w:themeColor="text1"/>
                <w:sz w:val="24"/>
                <w:szCs w:val="24"/>
                <w:rtl/>
                <w:lang w:bidi="ar-SA"/>
              </w:rPr>
              <w:t>الكهرباء</w:t>
            </w:r>
          </w:p>
          <w:p w:rsidR="00B762D4" w:rsidRPr="00C01798" w:rsidRDefault="00B762D4" w:rsidP="00B762D4">
            <w:pPr>
              <w:spacing w:line="240" w:lineRule="auto"/>
              <w:rPr>
                <w:rFonts w:ascii="David" w:hAnsi="David" w:cs="David"/>
                <w:color w:val="000000" w:themeColor="text1"/>
                <w:sz w:val="24"/>
                <w:szCs w:val="24"/>
                <w:rtl/>
              </w:rPr>
            </w:pPr>
          </w:p>
        </w:tc>
        <w:tc>
          <w:tcPr>
            <w:tcW w:w="3969" w:type="dxa"/>
          </w:tcPr>
          <w:p w:rsidR="00B762D4" w:rsidRPr="00C07436" w:rsidRDefault="00B762D4" w:rsidP="00B762D4">
            <w:pPr>
              <w:spacing w:line="240" w:lineRule="auto"/>
              <w:rPr>
                <w:rFonts w:ascii="David" w:hAnsi="David" w:cs="David"/>
                <w:color w:val="000000" w:themeColor="text1"/>
                <w:sz w:val="24"/>
                <w:szCs w:val="24"/>
                <w:rtl/>
              </w:rPr>
            </w:pPr>
          </w:p>
        </w:tc>
        <w:tc>
          <w:tcPr>
            <w:tcW w:w="1839" w:type="dxa"/>
          </w:tcPr>
          <w:p w:rsidR="00B762D4" w:rsidRDefault="00B762D4" w:rsidP="00B762D4">
            <w:pPr>
              <w:spacing w:line="240" w:lineRule="auto"/>
            </w:pPr>
            <w:r w:rsidRPr="000945CE">
              <w:rPr>
                <w:rFonts w:hint="cs"/>
                <w:rtl/>
                <w:lang w:bidi="ar-LB"/>
              </w:rPr>
              <w:t>م</w:t>
            </w:r>
            <w:r w:rsidRPr="000945CE">
              <w:rPr>
                <w:rFonts w:hint="cs"/>
                <w:rtl/>
                <w:lang w:bidi="ar-SA"/>
              </w:rPr>
              <w:t>سموح به في مجال العمل والتجارة وفي المنطقة الصناعية</w:t>
            </w:r>
          </w:p>
        </w:tc>
      </w:tr>
      <w:tr w:rsidR="00B762D4" w:rsidRPr="00C07436" w:rsidTr="009B2A93">
        <w:trPr>
          <w:trHeight w:val="893"/>
        </w:trPr>
        <w:tc>
          <w:tcPr>
            <w:tcW w:w="993" w:type="dxa"/>
          </w:tcPr>
          <w:p w:rsidR="00B762D4" w:rsidRDefault="00B762D4" w:rsidP="00B762D4">
            <w:pPr>
              <w:spacing w:line="240" w:lineRule="auto"/>
            </w:pPr>
            <w:r w:rsidRPr="00C32EE8">
              <w:rPr>
                <w:rFonts w:ascii="David" w:hAnsi="David" w:cs="David"/>
                <w:color w:val="000000" w:themeColor="text1"/>
                <w:sz w:val="24"/>
                <w:szCs w:val="24"/>
                <w:rtl/>
              </w:rPr>
              <w:lastRenderedPageBreak/>
              <w:t xml:space="preserve">8 </w:t>
            </w:r>
            <w:r w:rsidRPr="00C32EE8">
              <w:rPr>
                <w:rFonts w:ascii="David" w:hAnsi="David" w:cs="Arial" w:hint="cs"/>
                <w:color w:val="000000" w:themeColor="text1"/>
                <w:sz w:val="24"/>
                <w:szCs w:val="24"/>
                <w:rtl/>
                <w:lang w:bidi="ar-LB"/>
              </w:rPr>
              <w:t>السيارات والنقل</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8.9.ד</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SA"/>
              </w:rPr>
              <w:t>الكراج</w:t>
            </w:r>
            <w:r w:rsidRPr="0099741B">
              <w:rPr>
                <w:rFonts w:hint="cs"/>
                <w:rtl/>
                <w:lang w:bidi="ar-SA"/>
              </w:rPr>
              <w:t xml:space="preserve"> - مكان لإصلاح وصيانة المركبات</w:t>
            </w:r>
            <w:r>
              <w:rPr>
                <w:rFonts w:hint="cs"/>
                <w:rtl/>
                <w:lang w:bidi="ar-SA"/>
              </w:rPr>
              <w:t xml:space="preserve">, الأدوات الميكانيكية الهندسية </w:t>
            </w:r>
            <w:r w:rsidRPr="0099741B">
              <w:rPr>
                <w:rFonts w:hint="cs"/>
                <w:rtl/>
                <w:lang w:bidi="ar-SA"/>
              </w:rPr>
              <w:t xml:space="preserve">وأجزائها ، بما في ذلك </w:t>
            </w:r>
            <w:r>
              <w:rPr>
                <w:rFonts w:hint="cs"/>
                <w:rtl/>
                <w:lang w:bidi="ar-SA"/>
              </w:rPr>
              <w:t>كراج</w:t>
            </w:r>
            <w:r w:rsidRPr="0099741B">
              <w:rPr>
                <w:rFonts w:hint="cs"/>
                <w:rtl/>
                <w:lang w:bidi="ar-SA"/>
              </w:rPr>
              <w:t xml:space="preserve"> </w:t>
            </w:r>
            <w:r>
              <w:rPr>
                <w:rFonts w:hint="cs"/>
                <w:rtl/>
                <w:lang w:bidi="ar-SA"/>
              </w:rPr>
              <w:t>المصلحة التجارية</w:t>
            </w:r>
            <w:r w:rsidRPr="0099741B">
              <w:rPr>
                <w:rFonts w:hint="cs"/>
                <w:rtl/>
                <w:lang w:bidi="ar-SA"/>
              </w:rPr>
              <w:t xml:space="preserve"> التي لا تتطلب رخصة - </w:t>
            </w:r>
            <w:r>
              <w:t xml:space="preserve"> </w:t>
            </w:r>
            <w:r>
              <w:rPr>
                <w:rFonts w:hint="cs"/>
                <w:rtl/>
                <w:lang w:bidi="ar-LB"/>
              </w:rPr>
              <w:t>تصليح بناشر الاطارات</w:t>
            </w:r>
          </w:p>
        </w:tc>
        <w:tc>
          <w:tcPr>
            <w:tcW w:w="3969" w:type="dxa"/>
          </w:tcPr>
          <w:p w:rsidR="00B762D4" w:rsidRPr="00EA34C8" w:rsidRDefault="00B762D4" w:rsidP="00B762D4">
            <w:pPr>
              <w:spacing w:line="240" w:lineRule="auto"/>
              <w:rPr>
                <w:rtl/>
              </w:rPr>
            </w:pPr>
            <w:r w:rsidRPr="00EA34C8">
              <w:rPr>
                <w:rFonts w:hint="cs"/>
                <w:rtl/>
                <w:lang w:bidi="ar-SA"/>
              </w:rPr>
              <w:t xml:space="preserve">ستقوم </w:t>
            </w:r>
            <w:r>
              <w:rPr>
                <w:rFonts w:hint="cs"/>
                <w:rtl/>
                <w:lang w:bidi="ar-SA"/>
              </w:rPr>
              <w:t>المصلحة التجارية</w:t>
            </w:r>
            <w:r w:rsidRPr="00EA34C8">
              <w:rPr>
                <w:rFonts w:hint="cs"/>
                <w:rtl/>
                <w:lang w:bidi="ar-SA"/>
              </w:rPr>
              <w:t xml:space="preserve"> بتخزين الإطارات والتخلص منها وفقًا لمتطلبات قانون التخلص من الإطارات وإعادة تدويرها </w:t>
            </w:r>
            <w:r>
              <w:rPr>
                <w:rFonts w:hint="cs"/>
                <w:rtl/>
                <w:lang w:bidi="ar-SA"/>
              </w:rPr>
              <w:t>من عام</w:t>
            </w:r>
            <w:r w:rsidRPr="00EA34C8">
              <w:rPr>
                <w:rFonts w:hint="cs"/>
                <w:rtl/>
                <w:lang w:bidi="ar-SA"/>
              </w:rPr>
              <w:t>-2007.</w:t>
            </w:r>
          </w:p>
          <w:p w:rsidR="00B762D4" w:rsidRPr="00EA34C8" w:rsidRDefault="00B762D4" w:rsidP="00B762D4">
            <w:pPr>
              <w:spacing w:line="240" w:lineRule="auto"/>
            </w:pPr>
            <w:r w:rsidRPr="00EA34C8">
              <w:rPr>
                <w:rFonts w:hint="cs"/>
                <w:rtl/>
              </w:rPr>
              <w:t xml:space="preserve"> </w:t>
            </w:r>
            <w:r w:rsidRPr="00EA34C8">
              <w:rPr>
                <w:rFonts w:hint="cs"/>
                <w:rtl/>
                <w:lang w:bidi="ar-SA"/>
              </w:rPr>
              <w:t>سيتم تخزين الإطارات المستعملة بطريقة تمنع تراكم المياه.</w:t>
            </w:r>
          </w:p>
          <w:p w:rsidR="00B762D4" w:rsidRPr="00EA34C8"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54" w:history="1">
              <w:r>
                <w:rPr>
                  <w:rFonts w:ascii="David" w:hAnsi="David" w:cs="Arial" w:hint="cs"/>
                  <w:sz w:val="24"/>
                  <w:szCs w:val="24"/>
                  <w:rtl/>
                  <w:lang w:bidi="ar-LB"/>
                </w:rPr>
                <w:t xml:space="preserve">رابط بالمواصفات الموحّدة </w:t>
              </w:r>
            </w:hyperlink>
          </w:p>
          <w:p w:rsidR="00B762D4" w:rsidRPr="002159B6"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Pr="002159B6" w:rsidRDefault="00B762D4" w:rsidP="00B762D4">
            <w:pPr>
              <w:spacing w:line="240" w:lineRule="auto"/>
              <w:rPr>
                <w:rFonts w:ascii="David" w:hAnsi="David" w:cs="David"/>
                <w:color w:val="000000" w:themeColor="text1"/>
                <w:sz w:val="24"/>
                <w:szCs w:val="24"/>
                <w:rtl/>
              </w:rPr>
            </w:pPr>
          </w:p>
        </w:tc>
        <w:tc>
          <w:tcPr>
            <w:tcW w:w="1839" w:type="dxa"/>
          </w:tcPr>
          <w:p w:rsidR="00B762D4" w:rsidRDefault="00B762D4" w:rsidP="00B762D4">
            <w:pPr>
              <w:spacing w:line="240" w:lineRule="auto"/>
            </w:pPr>
            <w:r w:rsidRPr="00536237">
              <w:rPr>
                <w:rFonts w:hint="cs"/>
                <w:rtl/>
                <w:lang w:bidi="ar-LB"/>
              </w:rPr>
              <w:t>م</w:t>
            </w:r>
            <w:r w:rsidRPr="00536237">
              <w:rPr>
                <w:rFonts w:hint="cs"/>
                <w:rtl/>
                <w:lang w:bidi="ar-SA"/>
              </w:rPr>
              <w:t>سموح به في مجال العمل والتجارة وفي المنطقة الصناعية</w:t>
            </w: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8 </w:t>
            </w:r>
            <w:r w:rsidRPr="00EB6B3B">
              <w:rPr>
                <w:rFonts w:ascii="David" w:hAnsi="David" w:cs="Arial" w:hint="cs"/>
                <w:color w:val="000000" w:themeColor="text1"/>
                <w:sz w:val="24"/>
                <w:szCs w:val="24"/>
                <w:rtl/>
                <w:lang w:bidi="ar-LB"/>
              </w:rPr>
              <w:t>السيارات والنقل</w:t>
            </w:r>
          </w:p>
        </w:tc>
        <w:tc>
          <w:tcPr>
            <w:tcW w:w="1134"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8.9.ו</w:t>
            </w:r>
          </w:p>
        </w:tc>
        <w:tc>
          <w:tcPr>
            <w:tcW w:w="155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SA"/>
              </w:rPr>
              <w:t>الكراج</w:t>
            </w:r>
            <w:r w:rsidRPr="0099741B">
              <w:rPr>
                <w:rFonts w:hint="cs"/>
                <w:rtl/>
                <w:lang w:bidi="ar-SA"/>
              </w:rPr>
              <w:t xml:space="preserve"> - مكان لإصلاح وصيانة المركبات</w:t>
            </w:r>
            <w:r>
              <w:rPr>
                <w:rFonts w:hint="cs"/>
                <w:rtl/>
                <w:lang w:bidi="ar-SA"/>
              </w:rPr>
              <w:t xml:space="preserve">, الأدوات الميكانيكية الهندسية </w:t>
            </w:r>
            <w:r w:rsidRPr="0099741B">
              <w:rPr>
                <w:rFonts w:hint="cs"/>
                <w:rtl/>
                <w:lang w:bidi="ar-SA"/>
              </w:rPr>
              <w:t xml:space="preserve">وأجزائها ، بما في ذلك </w:t>
            </w:r>
            <w:r>
              <w:rPr>
                <w:rFonts w:hint="cs"/>
                <w:rtl/>
                <w:lang w:bidi="ar-SA"/>
              </w:rPr>
              <w:t>كراج</w:t>
            </w:r>
            <w:r w:rsidRPr="0099741B">
              <w:rPr>
                <w:rFonts w:hint="cs"/>
                <w:rtl/>
                <w:lang w:bidi="ar-SA"/>
              </w:rPr>
              <w:t xml:space="preserve"> </w:t>
            </w:r>
            <w:r>
              <w:rPr>
                <w:rFonts w:hint="cs"/>
                <w:rtl/>
                <w:lang w:bidi="ar-SA"/>
              </w:rPr>
              <w:t>المصلحة التجارية</w:t>
            </w:r>
            <w:r w:rsidRPr="0099741B">
              <w:rPr>
                <w:rFonts w:hint="cs"/>
                <w:rtl/>
                <w:lang w:bidi="ar-SA"/>
              </w:rPr>
              <w:t xml:space="preserve"> التي لا تتطلب رخصة - </w:t>
            </w:r>
            <w:r>
              <w:t xml:space="preserve"> </w:t>
            </w:r>
            <w:r>
              <w:rPr>
                <w:rFonts w:hint="cs"/>
                <w:rtl/>
                <w:lang w:bidi="ar-LB"/>
              </w:rPr>
              <w:t>عناية أخرى بالمركبة</w:t>
            </w:r>
          </w:p>
        </w:tc>
        <w:tc>
          <w:tcPr>
            <w:tcW w:w="3969" w:type="dxa"/>
          </w:tcPr>
          <w:p w:rsidR="00B762D4" w:rsidRDefault="00B762D4" w:rsidP="00B762D4">
            <w:pPr>
              <w:spacing w:line="240" w:lineRule="auto"/>
              <w:rPr>
                <w:rFonts w:ascii="David" w:hAnsi="David" w:cs="David"/>
                <w:color w:val="000000" w:themeColor="text1"/>
                <w:sz w:val="24"/>
                <w:szCs w:val="24"/>
                <w:rtl/>
              </w:rPr>
            </w:pPr>
            <w:hyperlink r:id="rId55" w:history="1">
              <w:r>
                <w:rPr>
                  <w:rFonts w:ascii="David" w:hAnsi="David" w:cs="Arial" w:hint="cs"/>
                  <w:sz w:val="24"/>
                  <w:szCs w:val="24"/>
                  <w:rtl/>
                  <w:lang w:bidi="ar-LB"/>
                </w:rPr>
                <w:t xml:space="preserve">رابط بالمواصفات الموحّدة </w:t>
              </w:r>
            </w:hyperlink>
          </w:p>
          <w:p w:rsidR="00B762D4" w:rsidRPr="002159B6" w:rsidRDefault="00B762D4" w:rsidP="00B762D4">
            <w:pPr>
              <w:spacing w:line="240" w:lineRule="auto"/>
              <w:rPr>
                <w:rFonts w:ascii="David" w:hAnsi="David" w:cs="David"/>
                <w:color w:val="000000" w:themeColor="text1"/>
                <w:sz w:val="24"/>
                <w:szCs w:val="24"/>
                <w:rtl/>
              </w:rPr>
            </w:pPr>
          </w:p>
        </w:tc>
        <w:tc>
          <w:tcPr>
            <w:tcW w:w="1839" w:type="dxa"/>
          </w:tcPr>
          <w:p w:rsidR="00B762D4" w:rsidRDefault="00B762D4" w:rsidP="00B762D4">
            <w:pPr>
              <w:spacing w:line="240" w:lineRule="auto"/>
            </w:pPr>
            <w:r w:rsidRPr="00536237">
              <w:rPr>
                <w:rFonts w:hint="cs"/>
                <w:rtl/>
                <w:lang w:bidi="ar-LB"/>
              </w:rPr>
              <w:t>م</w:t>
            </w:r>
            <w:r w:rsidRPr="00536237">
              <w:rPr>
                <w:rFonts w:hint="cs"/>
                <w:rtl/>
                <w:lang w:bidi="ar-SA"/>
              </w:rPr>
              <w:t>سموح به في مجال العمل والتجارة وفي المنطقة الصناعية</w:t>
            </w:r>
          </w:p>
        </w:tc>
      </w:tr>
    </w:tbl>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Pr="00C07436" w:rsidRDefault="00B762D4" w:rsidP="00B762D4">
      <w:pPr>
        <w:spacing w:line="240" w:lineRule="auto"/>
        <w:rPr>
          <w:rFonts w:ascii="David" w:hAnsi="David" w:cs="David"/>
          <w:color w:val="000000" w:themeColor="text1"/>
          <w:sz w:val="24"/>
          <w:szCs w:val="24"/>
          <w:rtl/>
        </w:rPr>
      </w:pPr>
    </w:p>
    <w:p w:rsidR="00B762D4" w:rsidRPr="002159B6" w:rsidRDefault="00B762D4" w:rsidP="00B762D4">
      <w:pPr>
        <w:numPr>
          <w:ilvl w:val="0"/>
          <w:numId w:val="20"/>
        </w:numPr>
        <w:spacing w:line="240" w:lineRule="auto"/>
        <w:rPr>
          <w:rFonts w:ascii="David" w:hAnsi="David" w:cs="David"/>
          <w:b/>
          <w:bCs/>
          <w:color w:val="000000" w:themeColor="text1"/>
          <w:sz w:val="24"/>
          <w:szCs w:val="24"/>
          <w:rtl/>
        </w:rPr>
      </w:pPr>
      <w:r>
        <w:rPr>
          <w:rFonts w:ascii="David" w:hAnsi="David" w:cs="Arial" w:hint="cs"/>
          <w:b/>
          <w:bCs/>
          <w:color w:val="000000" w:themeColor="text1"/>
          <w:sz w:val="24"/>
          <w:szCs w:val="24"/>
          <w:u w:val="single"/>
          <w:rtl/>
          <w:lang w:bidi="ar-LB"/>
        </w:rPr>
        <w:t>المجموعة</w:t>
      </w:r>
      <w:r w:rsidRPr="002159B6">
        <w:rPr>
          <w:rFonts w:ascii="David" w:hAnsi="David" w:cs="David"/>
          <w:b/>
          <w:bCs/>
          <w:color w:val="000000" w:themeColor="text1"/>
          <w:sz w:val="24"/>
          <w:szCs w:val="24"/>
          <w:u w:val="single"/>
          <w:rtl/>
        </w:rPr>
        <w:t xml:space="preserve"> </w:t>
      </w:r>
      <w:r>
        <w:rPr>
          <w:rFonts w:ascii="David" w:hAnsi="David" w:cs="David" w:hint="cs"/>
          <w:b/>
          <w:bCs/>
          <w:color w:val="000000" w:themeColor="text1"/>
          <w:sz w:val="24"/>
          <w:szCs w:val="24"/>
          <w:u w:val="single"/>
          <w:rtl/>
        </w:rPr>
        <w:t>9</w:t>
      </w:r>
      <w:r w:rsidRPr="002159B6">
        <w:rPr>
          <w:rFonts w:ascii="David" w:hAnsi="David" w:cs="David"/>
          <w:b/>
          <w:bCs/>
          <w:color w:val="000000" w:themeColor="text1"/>
          <w:sz w:val="24"/>
          <w:szCs w:val="24"/>
          <w:u w:val="single"/>
          <w:rtl/>
        </w:rPr>
        <w:t xml:space="preserve"> </w:t>
      </w:r>
      <w:r>
        <w:rPr>
          <w:rFonts w:ascii="David" w:hAnsi="David" w:cs="David"/>
          <w:b/>
          <w:bCs/>
          <w:color w:val="000000" w:themeColor="text1"/>
          <w:sz w:val="24"/>
          <w:szCs w:val="24"/>
          <w:u w:val="single"/>
          <w:rtl/>
        </w:rPr>
        <w:t>–</w:t>
      </w:r>
      <w:r w:rsidRPr="002159B6">
        <w:rPr>
          <w:rFonts w:ascii="David" w:hAnsi="David" w:cs="David"/>
          <w:b/>
          <w:bCs/>
          <w:color w:val="000000" w:themeColor="text1"/>
          <w:sz w:val="24"/>
          <w:szCs w:val="24"/>
          <w:u w:val="single"/>
          <w:rtl/>
        </w:rPr>
        <w:t xml:space="preserve"> </w:t>
      </w:r>
      <w:r>
        <w:rPr>
          <w:rFonts w:ascii="David" w:hAnsi="David" w:cs="Arial" w:hint="cs"/>
          <w:b/>
          <w:bCs/>
          <w:color w:val="000000" w:themeColor="text1"/>
          <w:sz w:val="24"/>
          <w:szCs w:val="24"/>
          <w:u w:val="single"/>
          <w:rtl/>
          <w:lang w:bidi="ar-LB"/>
        </w:rPr>
        <w:t xml:space="preserve">خدمات </w:t>
      </w:r>
      <w:proofErr w:type="gramStart"/>
      <w:r>
        <w:rPr>
          <w:rFonts w:ascii="David" w:hAnsi="David" w:cs="Arial" w:hint="cs"/>
          <w:b/>
          <w:bCs/>
          <w:color w:val="000000" w:themeColor="text1"/>
          <w:sz w:val="24"/>
          <w:szCs w:val="24"/>
          <w:u w:val="single"/>
          <w:rtl/>
          <w:lang w:bidi="ar-LB"/>
        </w:rPr>
        <w:t>الحراسة,</w:t>
      </w:r>
      <w:proofErr w:type="gramEnd"/>
      <w:r>
        <w:rPr>
          <w:rFonts w:ascii="David" w:hAnsi="David" w:cs="Arial" w:hint="cs"/>
          <w:b/>
          <w:bCs/>
          <w:color w:val="000000" w:themeColor="text1"/>
          <w:sz w:val="24"/>
          <w:szCs w:val="24"/>
          <w:u w:val="single"/>
          <w:rtl/>
          <w:lang w:bidi="ar-LB"/>
        </w:rPr>
        <w:t xml:space="preserve"> الأمن, السلاح والذخيرة</w:t>
      </w:r>
    </w:p>
    <w:tbl>
      <w:tblPr>
        <w:bidiVisual/>
        <w:tblW w:w="9494" w:type="dxa"/>
        <w:tblInd w:w="-477" w:type="dxa"/>
        <w:tblCellMar>
          <w:left w:w="10" w:type="dxa"/>
          <w:right w:w="10" w:type="dxa"/>
        </w:tblCellMar>
        <w:tblLook w:val="04A0" w:firstRow="1" w:lastRow="0" w:firstColumn="1" w:lastColumn="0" w:noHBand="0" w:noVBand="1"/>
      </w:tblPr>
      <w:tblGrid>
        <w:gridCol w:w="993"/>
        <w:gridCol w:w="1134"/>
        <w:gridCol w:w="1559"/>
        <w:gridCol w:w="3969"/>
        <w:gridCol w:w="1839"/>
      </w:tblGrid>
      <w:tr w:rsidR="00B762D4" w:rsidRPr="00C07436" w:rsidTr="009B2A93">
        <w:tc>
          <w:tcPr>
            <w:tcW w:w="99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4"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9"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9"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متطلبات القسم/ الفرع/ الجهة ذات الصلة</w:t>
            </w:r>
          </w:p>
        </w:tc>
        <w:tc>
          <w:tcPr>
            <w:tcW w:w="1839" w:type="dxa"/>
            <w:shd w:val="clear" w:color="auto" w:fill="D9E2F3" w:themeFill="accent5" w:themeFillTint="33"/>
          </w:tcPr>
          <w:p w:rsidR="00B762D4" w:rsidRPr="00CE17B5" w:rsidRDefault="00B762D4" w:rsidP="00B762D4">
            <w:pPr>
              <w:spacing w:line="240" w:lineRule="auto"/>
              <w:rPr>
                <w:rFonts w:ascii="David" w:hAnsi="David" w:cs="Arial"/>
                <w:color w:val="000000" w:themeColor="text1"/>
                <w:sz w:val="24"/>
                <w:szCs w:val="24"/>
                <w:rtl/>
                <w:lang w:bidi="ar-LB"/>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993"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David" w:hint="cs"/>
                <w:color w:val="000000" w:themeColor="text1"/>
                <w:sz w:val="24"/>
                <w:szCs w:val="24"/>
                <w:rtl/>
              </w:rPr>
              <w:t xml:space="preserve">9   </w:t>
            </w:r>
            <w:r>
              <w:rPr>
                <w:rFonts w:ascii="David" w:hAnsi="David" w:cs="Arial" w:hint="cs"/>
                <w:color w:val="000000" w:themeColor="text1"/>
                <w:sz w:val="24"/>
                <w:szCs w:val="24"/>
                <w:rtl/>
                <w:lang w:bidi="ar-LB"/>
              </w:rPr>
              <w:t>خدمات حراسة, أمن , سلاح وذخيرة</w:t>
            </w:r>
          </w:p>
        </w:tc>
        <w:tc>
          <w:tcPr>
            <w:tcW w:w="1134" w:type="dxa"/>
          </w:tcPr>
          <w:p w:rsidR="00B762D4" w:rsidRPr="00B66519"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9.1.</w:t>
            </w:r>
            <w:r>
              <w:rPr>
                <w:rFonts w:ascii="David" w:hAnsi="David" w:cs="Arial" w:hint="cs"/>
                <w:color w:val="000000" w:themeColor="text1"/>
                <w:sz w:val="24"/>
                <w:szCs w:val="24"/>
                <w:rtl/>
                <w:lang w:bidi="ar-LB"/>
              </w:rPr>
              <w:t>أ</w:t>
            </w:r>
          </w:p>
        </w:tc>
        <w:tc>
          <w:tcPr>
            <w:tcW w:w="1559" w:type="dxa"/>
          </w:tcPr>
          <w:p w:rsidR="00B762D4" w:rsidRPr="002159B6" w:rsidRDefault="00B762D4" w:rsidP="00B762D4">
            <w:pPr>
              <w:spacing w:line="240" w:lineRule="auto"/>
              <w:rPr>
                <w:rFonts w:ascii="David" w:hAnsi="David" w:cs="Times New Roman"/>
                <w:color w:val="000000" w:themeColor="text1"/>
                <w:sz w:val="24"/>
                <w:szCs w:val="24"/>
                <w:rtl/>
                <w:lang w:bidi="ar-LB"/>
              </w:rPr>
            </w:pPr>
            <w:r>
              <w:rPr>
                <w:rFonts w:hint="cs"/>
                <w:rtl/>
                <w:lang w:bidi="ar-LB"/>
              </w:rPr>
              <w:t>الأسلحة والذخيرة</w:t>
            </w:r>
            <w:r>
              <w:rPr>
                <w:rtl/>
              </w:rPr>
              <w:t xml:space="preserve"> – </w:t>
            </w:r>
            <w:r>
              <w:rPr>
                <w:rFonts w:hint="cs"/>
                <w:rtl/>
                <w:lang w:bidi="ar-LB"/>
              </w:rPr>
              <w:t xml:space="preserve">بيعها, تصليحها, تخزينها ( تخزين 20 سلاح ناري  وما فوق أو تخزين 100,000 رصاصة وأكثر ) </w:t>
            </w:r>
          </w:p>
        </w:tc>
        <w:tc>
          <w:tcPr>
            <w:tcW w:w="3969" w:type="dxa"/>
          </w:tcPr>
          <w:p w:rsidR="00B762D4" w:rsidRDefault="00B762D4" w:rsidP="00B762D4">
            <w:pPr>
              <w:spacing w:line="240" w:lineRule="auto"/>
              <w:rPr>
                <w:rFonts w:ascii="David" w:hAnsi="David" w:cs="David"/>
                <w:color w:val="000000" w:themeColor="text1"/>
                <w:sz w:val="24"/>
                <w:szCs w:val="24"/>
                <w:rtl/>
              </w:rPr>
            </w:pPr>
            <w:hyperlink r:id="rId56" w:history="1">
              <w:r>
                <w:rPr>
                  <w:rFonts w:ascii="David" w:hAnsi="David" w:cs="Arial" w:hint="cs"/>
                  <w:sz w:val="24"/>
                  <w:szCs w:val="24"/>
                  <w:rtl/>
                  <w:lang w:bidi="ar-LB"/>
                </w:rPr>
                <w:t xml:space="preserve">رابط بالمواصفات الموحّدة </w:t>
              </w:r>
            </w:hyperlink>
          </w:p>
          <w:p w:rsidR="00B762D4" w:rsidRPr="002159B6" w:rsidRDefault="00B762D4" w:rsidP="00B762D4">
            <w:pPr>
              <w:spacing w:line="240" w:lineRule="auto"/>
              <w:rPr>
                <w:rFonts w:ascii="David" w:hAnsi="David" w:cs="David"/>
                <w:color w:val="000000" w:themeColor="text1"/>
                <w:sz w:val="24"/>
                <w:szCs w:val="24"/>
                <w:rtl/>
              </w:rPr>
            </w:pPr>
          </w:p>
        </w:tc>
        <w:tc>
          <w:tcPr>
            <w:tcW w:w="1839"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99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9   </w:t>
            </w:r>
            <w:r>
              <w:rPr>
                <w:rFonts w:ascii="David" w:hAnsi="David" w:cs="Arial" w:hint="cs"/>
                <w:color w:val="000000" w:themeColor="text1"/>
                <w:sz w:val="24"/>
                <w:szCs w:val="24"/>
                <w:rtl/>
                <w:lang w:bidi="ar-LB"/>
              </w:rPr>
              <w:t xml:space="preserve">خدمات حراسة, أمن </w:t>
            </w:r>
            <w:r>
              <w:rPr>
                <w:rFonts w:ascii="David" w:hAnsi="David" w:cs="Arial" w:hint="cs"/>
                <w:color w:val="000000" w:themeColor="text1"/>
                <w:sz w:val="24"/>
                <w:szCs w:val="24"/>
                <w:rtl/>
                <w:lang w:bidi="ar-LB"/>
              </w:rPr>
              <w:lastRenderedPageBreak/>
              <w:t>, سلاح وذخيرة</w:t>
            </w:r>
          </w:p>
        </w:tc>
        <w:tc>
          <w:tcPr>
            <w:tcW w:w="1134" w:type="dxa"/>
          </w:tcPr>
          <w:p w:rsidR="00B762D4" w:rsidRPr="00B66519"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lastRenderedPageBreak/>
              <w:t>9.1.</w:t>
            </w:r>
            <w:r>
              <w:rPr>
                <w:rFonts w:ascii="David" w:hAnsi="David" w:cs="Arial" w:hint="cs"/>
                <w:color w:val="000000" w:themeColor="text1"/>
                <w:sz w:val="24"/>
                <w:szCs w:val="24"/>
                <w:rtl/>
                <w:lang w:bidi="ar-LB"/>
              </w:rPr>
              <w:t>ب</w:t>
            </w:r>
          </w:p>
        </w:tc>
        <w:tc>
          <w:tcPr>
            <w:tcW w:w="1559" w:type="dxa"/>
          </w:tcPr>
          <w:p w:rsidR="00B762D4" w:rsidRDefault="00B762D4" w:rsidP="00B762D4">
            <w:pPr>
              <w:spacing w:line="240" w:lineRule="auto"/>
              <w:rPr>
                <w:rtl/>
              </w:rPr>
            </w:pPr>
            <w:r>
              <w:rPr>
                <w:rFonts w:hint="cs"/>
                <w:rtl/>
                <w:lang w:bidi="ar-LB"/>
              </w:rPr>
              <w:t>مدى الرماية</w:t>
            </w:r>
          </w:p>
        </w:tc>
        <w:tc>
          <w:tcPr>
            <w:tcW w:w="3969" w:type="dxa"/>
          </w:tcPr>
          <w:p w:rsidR="00B762D4" w:rsidRDefault="00B762D4" w:rsidP="00B762D4">
            <w:pPr>
              <w:spacing w:line="240" w:lineRule="auto"/>
              <w:rPr>
                <w:rFonts w:ascii="David" w:hAnsi="David" w:cs="David"/>
                <w:color w:val="000000" w:themeColor="text1"/>
                <w:sz w:val="24"/>
                <w:szCs w:val="24"/>
                <w:rtl/>
              </w:rPr>
            </w:pPr>
            <w:hyperlink r:id="rId57" w:history="1">
              <w:r>
                <w:rPr>
                  <w:rFonts w:ascii="David" w:hAnsi="David" w:cs="Arial" w:hint="cs"/>
                  <w:sz w:val="24"/>
                  <w:szCs w:val="24"/>
                  <w:rtl/>
                  <w:lang w:bidi="ar-LB"/>
                </w:rPr>
                <w:t xml:space="preserve">رابط بالمواصفات الموحّدة </w:t>
              </w:r>
            </w:hyperlink>
          </w:p>
          <w:p w:rsidR="00B762D4" w:rsidRDefault="00B762D4" w:rsidP="00B762D4">
            <w:pPr>
              <w:spacing w:line="240" w:lineRule="auto"/>
              <w:rPr>
                <w:rFonts w:ascii="David" w:hAnsi="David" w:cs="David"/>
                <w:color w:val="000000" w:themeColor="text1"/>
                <w:sz w:val="24"/>
                <w:szCs w:val="24"/>
              </w:rPr>
            </w:pPr>
          </w:p>
        </w:tc>
        <w:tc>
          <w:tcPr>
            <w:tcW w:w="1839"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 xml:space="preserve">ممنوع في مجال المجلس المحلي بموجب المخططات التي تسري </w:t>
            </w:r>
            <w:r>
              <w:rPr>
                <w:rFonts w:ascii="David" w:hAnsi="David" w:cs="Arial" w:hint="cs"/>
                <w:color w:val="000000" w:themeColor="text1"/>
                <w:sz w:val="24"/>
                <w:szCs w:val="24"/>
                <w:rtl/>
                <w:lang w:bidi="ar-LB"/>
              </w:rPr>
              <w:lastRenderedPageBreak/>
              <w:t>في منطقة المجلس المحلي</w:t>
            </w:r>
          </w:p>
        </w:tc>
      </w:tr>
    </w:tbl>
    <w:p w:rsidR="00B762D4" w:rsidRDefault="00B762D4" w:rsidP="00B762D4">
      <w:pPr>
        <w:spacing w:line="240" w:lineRule="auto"/>
        <w:rPr>
          <w:rFonts w:ascii="David" w:hAnsi="David" w:cs="David"/>
          <w:color w:val="000000" w:themeColor="text1"/>
          <w:sz w:val="24"/>
          <w:szCs w:val="24"/>
          <w:rtl/>
        </w:rPr>
      </w:pPr>
    </w:p>
    <w:p w:rsidR="00B762D4" w:rsidRPr="002159B6" w:rsidRDefault="00B762D4" w:rsidP="00B762D4">
      <w:pPr>
        <w:spacing w:line="240" w:lineRule="auto"/>
        <w:rPr>
          <w:rFonts w:ascii="David" w:hAnsi="David" w:cs="David"/>
          <w:color w:val="000000" w:themeColor="text1"/>
          <w:sz w:val="24"/>
          <w:szCs w:val="24"/>
          <w:rtl/>
        </w:rPr>
      </w:pPr>
    </w:p>
    <w:p w:rsidR="00B762D4" w:rsidRPr="002159B6" w:rsidRDefault="00B762D4" w:rsidP="00B762D4">
      <w:pPr>
        <w:spacing w:line="240" w:lineRule="auto"/>
        <w:rPr>
          <w:rFonts w:ascii="David" w:hAnsi="David" w:cs="David"/>
          <w:b/>
          <w:bCs/>
          <w:color w:val="000000" w:themeColor="text1"/>
          <w:sz w:val="24"/>
          <w:szCs w:val="24"/>
          <w:rtl/>
        </w:rPr>
      </w:pPr>
      <w:r>
        <w:rPr>
          <w:rFonts w:ascii="David" w:hAnsi="David" w:cs="David" w:hint="cs"/>
          <w:b/>
          <w:bCs/>
          <w:color w:val="000000" w:themeColor="text1"/>
          <w:sz w:val="24"/>
          <w:szCs w:val="24"/>
          <w:rtl/>
        </w:rPr>
        <w:t>10</w:t>
      </w:r>
      <w:r w:rsidRPr="00C07436">
        <w:rPr>
          <w:rFonts w:ascii="David" w:hAnsi="David" w:cs="David"/>
          <w:b/>
          <w:bCs/>
          <w:color w:val="000000" w:themeColor="text1"/>
          <w:sz w:val="24"/>
          <w:szCs w:val="24"/>
          <w:rtl/>
        </w:rPr>
        <w:t>.</w:t>
      </w:r>
      <w:r w:rsidRPr="00C07436">
        <w:rPr>
          <w:rFonts w:ascii="David" w:hAnsi="David" w:cs="David"/>
          <w:b/>
          <w:bCs/>
          <w:color w:val="000000" w:themeColor="text1"/>
          <w:sz w:val="24"/>
          <w:szCs w:val="24"/>
          <w:rtl/>
        </w:rPr>
        <w:tab/>
      </w:r>
      <w:r>
        <w:rPr>
          <w:rFonts w:ascii="David" w:hAnsi="David" w:cs="Arial" w:hint="cs"/>
          <w:b/>
          <w:bCs/>
          <w:color w:val="000000" w:themeColor="text1"/>
          <w:sz w:val="24"/>
          <w:szCs w:val="24"/>
          <w:u w:val="single"/>
          <w:rtl/>
          <w:lang w:bidi="ar-LB"/>
        </w:rPr>
        <w:t>المجموعة</w:t>
      </w:r>
      <w:r w:rsidRPr="002159B6">
        <w:rPr>
          <w:rFonts w:ascii="David" w:hAnsi="David" w:cs="David"/>
          <w:b/>
          <w:bCs/>
          <w:color w:val="000000" w:themeColor="text1"/>
          <w:sz w:val="24"/>
          <w:szCs w:val="24"/>
          <w:u w:val="single"/>
          <w:rtl/>
        </w:rPr>
        <w:t xml:space="preserve"> 10 </w:t>
      </w:r>
      <w:r>
        <w:rPr>
          <w:rFonts w:ascii="David" w:hAnsi="David" w:cs="David"/>
          <w:b/>
          <w:bCs/>
          <w:color w:val="000000" w:themeColor="text1"/>
          <w:sz w:val="24"/>
          <w:szCs w:val="24"/>
          <w:u w:val="single"/>
          <w:rtl/>
        </w:rPr>
        <w:t>–</w:t>
      </w:r>
      <w:r w:rsidRPr="002159B6">
        <w:rPr>
          <w:rFonts w:ascii="David" w:hAnsi="David" w:cs="David"/>
          <w:b/>
          <w:bCs/>
          <w:color w:val="000000" w:themeColor="text1"/>
          <w:sz w:val="24"/>
          <w:szCs w:val="24"/>
          <w:u w:val="single"/>
          <w:rtl/>
        </w:rPr>
        <w:t xml:space="preserve"> </w:t>
      </w:r>
      <w:proofErr w:type="gramStart"/>
      <w:r>
        <w:rPr>
          <w:rFonts w:ascii="David" w:hAnsi="David" w:cs="Arial" w:hint="cs"/>
          <w:b/>
          <w:bCs/>
          <w:color w:val="000000" w:themeColor="text1"/>
          <w:sz w:val="24"/>
          <w:szCs w:val="24"/>
          <w:u w:val="single"/>
          <w:rtl/>
          <w:lang w:bidi="ar-LB"/>
        </w:rPr>
        <w:t>الصناعة,</w:t>
      </w:r>
      <w:proofErr w:type="gramEnd"/>
      <w:r>
        <w:rPr>
          <w:rFonts w:ascii="David" w:hAnsi="David" w:cs="Arial" w:hint="cs"/>
          <w:b/>
          <w:bCs/>
          <w:color w:val="000000" w:themeColor="text1"/>
          <w:sz w:val="24"/>
          <w:szCs w:val="24"/>
          <w:u w:val="single"/>
          <w:rtl/>
          <w:lang w:bidi="ar-LB"/>
        </w:rPr>
        <w:t xml:space="preserve"> الحرف, الكيمياء والمحاجر </w:t>
      </w:r>
    </w:p>
    <w:tbl>
      <w:tblPr>
        <w:bidiVisual/>
        <w:tblW w:w="9494" w:type="dxa"/>
        <w:tblInd w:w="-477" w:type="dxa"/>
        <w:tblCellMar>
          <w:left w:w="10" w:type="dxa"/>
          <w:right w:w="10" w:type="dxa"/>
        </w:tblCellMar>
        <w:tblLook w:val="04A0" w:firstRow="1" w:lastRow="0" w:firstColumn="1" w:lastColumn="0" w:noHBand="0" w:noVBand="1"/>
      </w:tblPr>
      <w:tblGrid>
        <w:gridCol w:w="1001"/>
        <w:gridCol w:w="1133"/>
        <w:gridCol w:w="1558"/>
        <w:gridCol w:w="3965"/>
        <w:gridCol w:w="1837"/>
      </w:tblGrid>
      <w:tr w:rsidR="00B762D4" w:rsidRPr="00C07436" w:rsidTr="009B2A93">
        <w:tc>
          <w:tcPr>
            <w:tcW w:w="1001"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hint="cs"/>
                <w:color w:val="000000" w:themeColor="text1"/>
                <w:sz w:val="24"/>
                <w:szCs w:val="24"/>
                <w:rtl/>
                <w:lang w:bidi="ar-LB"/>
              </w:rPr>
              <w:t>المجموعة</w:t>
            </w:r>
            <w:r w:rsidRPr="00C07436">
              <w:rPr>
                <w:rFonts w:ascii="David" w:hAnsi="David" w:cs="David"/>
                <w:color w:val="000000" w:themeColor="text1"/>
                <w:sz w:val="24"/>
                <w:szCs w:val="24"/>
                <w:rtl/>
              </w:rPr>
              <w:t xml:space="preserve"> </w:t>
            </w:r>
          </w:p>
        </w:tc>
        <w:tc>
          <w:tcPr>
            <w:tcW w:w="1133"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رقم العنصر بالأمر</w:t>
            </w:r>
          </w:p>
        </w:tc>
        <w:tc>
          <w:tcPr>
            <w:tcW w:w="1558"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وصف عنصر المهنة</w:t>
            </w:r>
          </w:p>
        </w:tc>
        <w:tc>
          <w:tcPr>
            <w:tcW w:w="3965" w:type="dxa"/>
            <w:shd w:val="clear" w:color="auto" w:fill="D9E2F3" w:themeFill="accent5" w:themeFillTint="33"/>
          </w:tcPr>
          <w:p w:rsidR="00B762D4" w:rsidRPr="00C07436" w:rsidRDefault="00B762D4" w:rsidP="00B762D4">
            <w:pPr>
              <w:spacing w:line="240" w:lineRule="auto"/>
              <w:rPr>
                <w:rFonts w:ascii="David" w:hAnsi="David" w:cs="Times New Roman"/>
                <w:color w:val="000000" w:themeColor="text1"/>
                <w:sz w:val="24"/>
                <w:szCs w:val="24"/>
                <w:rtl/>
                <w:lang w:bidi="ar-LB"/>
              </w:rPr>
            </w:pPr>
            <w:r>
              <w:rPr>
                <w:rFonts w:ascii="David" w:hAnsi="David" w:cs="Arial" w:hint="cs"/>
                <w:color w:val="000000" w:themeColor="text1"/>
                <w:sz w:val="24"/>
                <w:szCs w:val="24"/>
                <w:rtl/>
                <w:lang w:bidi="ar-LB"/>
              </w:rPr>
              <w:t xml:space="preserve">متطلبات القسم/ الفرع/ الجهة ذات الصلة </w:t>
            </w:r>
          </w:p>
        </w:tc>
        <w:tc>
          <w:tcPr>
            <w:tcW w:w="1837" w:type="dxa"/>
            <w:shd w:val="clear" w:color="auto" w:fill="D9E2F3" w:themeFill="accent5" w:themeFillTint="33"/>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t>سياسة سلطة الترخيص</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ومحاجر</w:t>
            </w:r>
          </w:p>
        </w:tc>
        <w:tc>
          <w:tcPr>
            <w:tcW w:w="1133"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10.1</w:t>
            </w:r>
          </w:p>
        </w:tc>
        <w:tc>
          <w:tcPr>
            <w:tcW w:w="1558" w:type="dxa"/>
            <w:shd w:val="clear" w:color="auto" w:fill="auto"/>
          </w:tcPr>
          <w:p w:rsidR="00B762D4" w:rsidRPr="00564A6F" w:rsidRDefault="00B762D4" w:rsidP="00B762D4">
            <w:pPr>
              <w:spacing w:line="240" w:lineRule="auto"/>
              <w:rPr>
                <w:rFonts w:ascii="David" w:hAnsi="David" w:cs="Times New Roman"/>
                <w:color w:val="000000" w:themeColor="text1"/>
                <w:sz w:val="24"/>
                <w:szCs w:val="24"/>
                <w:rtl/>
                <w:lang w:bidi="ar-SA"/>
              </w:rPr>
            </w:pPr>
            <w:r w:rsidRPr="00564A6F">
              <w:rPr>
                <w:rFonts w:ascii="Arial" w:hAnsi="Arial" w:cs="Arial" w:hint="cs"/>
                <w:color w:val="000000" w:themeColor="text1"/>
                <w:sz w:val="24"/>
                <w:szCs w:val="24"/>
                <w:rtl/>
                <w:lang w:bidi="ar-SA"/>
              </w:rPr>
              <w:t>الأحجار</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الكريمة</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والماس</w:t>
            </w:r>
            <w:r w:rsidRPr="00564A6F">
              <w:rPr>
                <w:rFonts w:ascii="David" w:hAnsi="David" w:cs="David" w:hint="cs"/>
                <w:color w:val="000000" w:themeColor="text1"/>
                <w:sz w:val="24"/>
                <w:szCs w:val="24"/>
                <w:rtl/>
              </w:rPr>
              <w:t xml:space="preserve"> - </w:t>
            </w:r>
            <w:r w:rsidRPr="00564A6F">
              <w:rPr>
                <w:rFonts w:ascii="Arial" w:hAnsi="Arial" w:cs="Arial" w:hint="cs"/>
                <w:color w:val="000000" w:themeColor="text1"/>
                <w:sz w:val="24"/>
                <w:szCs w:val="24"/>
                <w:rtl/>
                <w:lang w:bidi="ar-SA"/>
              </w:rPr>
              <w:t>تلميع</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ومعالجة</w:t>
            </w:r>
            <w:r w:rsidRPr="00564A6F">
              <w:rPr>
                <w:rFonts w:ascii="David" w:hAnsi="David" w:cs="David" w:hint="cs"/>
                <w:color w:val="000000" w:themeColor="text1"/>
                <w:sz w:val="24"/>
                <w:szCs w:val="24"/>
                <w:rtl/>
                <w:lang w:bidi="ar-SA"/>
              </w:rPr>
              <w:t>.</w:t>
            </w:r>
          </w:p>
          <w:p w:rsidR="00B762D4" w:rsidRPr="00564A6F" w:rsidRDefault="00B762D4" w:rsidP="00B762D4">
            <w:pPr>
              <w:spacing w:line="240" w:lineRule="auto"/>
              <w:rPr>
                <w:rFonts w:ascii="David" w:hAnsi="David" w:cs="Times New Roman"/>
                <w:color w:val="000000" w:themeColor="text1"/>
                <w:sz w:val="24"/>
                <w:szCs w:val="24"/>
                <w:rtl/>
                <w:lang w:bidi="ar-SA"/>
              </w:rPr>
            </w:pPr>
          </w:p>
          <w:p w:rsidR="00B762D4" w:rsidRPr="00C07436" w:rsidRDefault="00B762D4" w:rsidP="00B762D4">
            <w:pPr>
              <w:spacing w:line="240" w:lineRule="auto"/>
              <w:rPr>
                <w:rFonts w:ascii="David" w:hAnsi="David" w:cs="David"/>
                <w:color w:val="000000" w:themeColor="text1"/>
                <w:sz w:val="24"/>
                <w:szCs w:val="24"/>
                <w:rtl/>
              </w:rPr>
            </w:pP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ومحاجر</w:t>
            </w:r>
          </w:p>
        </w:tc>
        <w:tc>
          <w:tcPr>
            <w:tcW w:w="1133"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10.2</w:t>
            </w:r>
          </w:p>
        </w:tc>
        <w:tc>
          <w:tcPr>
            <w:tcW w:w="1558" w:type="dxa"/>
          </w:tcPr>
          <w:p w:rsidR="00B762D4" w:rsidRPr="00564A6F" w:rsidRDefault="00B762D4" w:rsidP="00B762D4">
            <w:pPr>
              <w:spacing w:line="240" w:lineRule="auto"/>
              <w:rPr>
                <w:rFonts w:ascii="David" w:hAnsi="David" w:cs="David"/>
                <w:color w:val="000000" w:themeColor="text1"/>
                <w:sz w:val="24"/>
                <w:szCs w:val="24"/>
              </w:rPr>
            </w:pPr>
            <w:r w:rsidRPr="00564A6F">
              <w:rPr>
                <w:rFonts w:ascii="Arial" w:hAnsi="Arial" w:cs="Arial" w:hint="cs"/>
                <w:color w:val="000000" w:themeColor="text1"/>
                <w:sz w:val="24"/>
                <w:szCs w:val="24"/>
                <w:rtl/>
                <w:lang w:bidi="ar-SA"/>
              </w:rPr>
              <w:t>الأحجار</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w:t>
            </w:r>
            <w:r>
              <w:rPr>
                <w:rFonts w:ascii="Arial" w:hAnsi="Arial" w:cs="Arial" w:hint="cs"/>
                <w:color w:val="000000" w:themeColor="text1"/>
                <w:sz w:val="24"/>
                <w:szCs w:val="24"/>
                <w:rtl/>
                <w:lang w:bidi="ar-SA"/>
              </w:rPr>
              <w:t>محاجر</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والمعادن</w:t>
            </w:r>
            <w:r w:rsidRPr="00564A6F">
              <w:rPr>
                <w:rFonts w:ascii="David" w:hAnsi="David" w:cs="David" w:hint="cs"/>
                <w:color w:val="000000" w:themeColor="text1"/>
                <w:sz w:val="24"/>
                <w:szCs w:val="24"/>
                <w:rtl/>
              </w:rPr>
              <w:t xml:space="preserve"> - </w:t>
            </w:r>
            <w:r w:rsidRPr="00564A6F">
              <w:rPr>
                <w:rFonts w:ascii="Arial" w:hAnsi="Arial" w:cs="Arial" w:hint="cs"/>
                <w:color w:val="000000" w:themeColor="text1"/>
                <w:sz w:val="24"/>
                <w:szCs w:val="24"/>
                <w:rtl/>
                <w:lang w:bidi="ar-SA"/>
              </w:rPr>
              <w:t>المحاجر</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والتعدين</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والطحن</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بما</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في</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ذلك</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الكسارة</w:t>
            </w:r>
            <w:r w:rsidRPr="00564A6F">
              <w:rPr>
                <w:rFonts w:ascii="David" w:hAnsi="David" w:cs="David" w:hint="cs"/>
                <w:color w:val="000000" w:themeColor="text1"/>
                <w:sz w:val="24"/>
                <w:szCs w:val="24"/>
                <w:rtl/>
              </w:rPr>
              <w:t xml:space="preserve"> </w:t>
            </w:r>
            <w:r>
              <w:rPr>
                <w:rFonts w:ascii="Arial" w:hAnsi="Arial" w:cs="Arial" w:hint="cs"/>
                <w:color w:val="000000" w:themeColor="text1"/>
                <w:sz w:val="24"/>
                <w:szCs w:val="24"/>
                <w:rtl/>
                <w:lang w:bidi="ar-SA"/>
              </w:rPr>
              <w:t>المتنقلة</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والمعالجة</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الداخلية</w:t>
            </w:r>
            <w:r w:rsidRPr="00564A6F">
              <w:rPr>
                <w:rFonts w:ascii="David" w:hAnsi="David" w:cs="David" w:hint="cs"/>
                <w:color w:val="000000" w:themeColor="text1"/>
                <w:sz w:val="24"/>
                <w:szCs w:val="24"/>
                <w:rtl/>
              </w:rPr>
              <w:t xml:space="preserve"> </w:t>
            </w:r>
            <w:r w:rsidRPr="00564A6F">
              <w:rPr>
                <w:rFonts w:ascii="Arial" w:hAnsi="Arial" w:cs="Arial" w:hint="cs"/>
                <w:color w:val="000000" w:themeColor="text1"/>
                <w:sz w:val="24"/>
                <w:szCs w:val="24"/>
                <w:rtl/>
                <w:lang w:bidi="ar-SA"/>
              </w:rPr>
              <w:t>والنقل</w:t>
            </w:r>
          </w:p>
          <w:p w:rsidR="00B762D4" w:rsidRPr="00564A6F" w:rsidRDefault="00B762D4" w:rsidP="00B762D4">
            <w:pPr>
              <w:spacing w:line="240" w:lineRule="auto"/>
              <w:rPr>
                <w:rFonts w:ascii="David" w:hAnsi="David" w:cs="David"/>
                <w:color w:val="000000" w:themeColor="text1"/>
                <w:sz w:val="24"/>
                <w:szCs w:val="24"/>
                <w:rtl/>
              </w:rPr>
            </w:pPr>
          </w:p>
        </w:tc>
        <w:tc>
          <w:tcPr>
            <w:tcW w:w="3965" w:type="dxa"/>
          </w:tcPr>
          <w:p w:rsidR="00B762D4" w:rsidRPr="00AD475A" w:rsidRDefault="00B762D4" w:rsidP="00B762D4">
            <w:pPr>
              <w:spacing w:line="240" w:lineRule="auto"/>
            </w:pPr>
            <w:r>
              <w:rPr>
                <w:rFonts w:hint="cs"/>
                <w:rtl/>
                <w:lang w:bidi="ar-LB"/>
              </w:rPr>
              <w:t>س</w:t>
            </w:r>
            <w:r w:rsidRPr="00607583">
              <w:rPr>
                <w:rFonts w:hint="cs"/>
                <w:rtl/>
                <w:lang w:bidi="ar-SA"/>
              </w:rPr>
              <w:t xml:space="preserve">يُسمح فقط باستخدام كسارة </w:t>
            </w:r>
            <w:r>
              <w:rPr>
                <w:rFonts w:hint="cs"/>
                <w:rtl/>
                <w:lang w:bidi="ar-SA"/>
              </w:rPr>
              <w:t>متنقلة</w:t>
            </w:r>
            <w:r w:rsidRPr="00607583">
              <w:rPr>
                <w:rFonts w:hint="cs"/>
                <w:rtl/>
                <w:lang w:bidi="ar-SA"/>
              </w:rPr>
              <w:t xml:space="preserve"> في مواقع البناء داخل حدود المجلس </w:t>
            </w:r>
            <w:proofErr w:type="gramStart"/>
            <w:r w:rsidRPr="00607583">
              <w:rPr>
                <w:rFonts w:hint="cs"/>
                <w:rtl/>
                <w:lang w:bidi="ar-SA"/>
              </w:rPr>
              <w:t>المحلي ،</w:t>
            </w:r>
            <w:proofErr w:type="gramEnd"/>
            <w:r w:rsidRPr="00607583">
              <w:rPr>
                <w:rFonts w:hint="cs"/>
                <w:rtl/>
                <w:lang w:bidi="ar-SA"/>
              </w:rPr>
              <w:t xml:space="preserve"> لغرض ا</w:t>
            </w:r>
            <w:r>
              <w:rPr>
                <w:rFonts w:hint="cs"/>
                <w:rtl/>
                <w:lang w:bidi="ar-SA"/>
              </w:rPr>
              <w:t>لا</w:t>
            </w:r>
            <w:r w:rsidRPr="00607583">
              <w:rPr>
                <w:rFonts w:hint="cs"/>
                <w:rtl/>
                <w:lang w:bidi="ar-SA"/>
              </w:rPr>
              <w:t xml:space="preserve">ستخدام </w:t>
            </w:r>
            <w:r>
              <w:rPr>
                <w:rFonts w:hint="cs"/>
                <w:rtl/>
                <w:lang w:bidi="ar-SA"/>
              </w:rPr>
              <w:t xml:space="preserve">في </w:t>
            </w:r>
            <w:r w:rsidRPr="00607583">
              <w:rPr>
                <w:rFonts w:hint="cs"/>
                <w:rtl/>
                <w:lang w:bidi="ar-SA"/>
              </w:rPr>
              <w:t>موقع البناء فقط ولفترة الإنشاء فقط</w:t>
            </w:r>
            <w:r w:rsidRPr="00AD475A">
              <w:rPr>
                <w:rFonts w:hint="cs"/>
                <w:rtl/>
                <w:lang w:bidi="ar-SA"/>
              </w:rPr>
              <w:t>.</w:t>
            </w:r>
          </w:p>
          <w:p w:rsidR="00B762D4" w:rsidRPr="00607583" w:rsidRDefault="00B762D4" w:rsidP="00B762D4">
            <w:pPr>
              <w:spacing w:line="240" w:lineRule="auto"/>
              <w:rPr>
                <w:rFonts w:ascii="David" w:hAnsi="David" w:cs="David"/>
                <w:color w:val="000000" w:themeColor="text1"/>
                <w:sz w:val="24"/>
                <w:szCs w:val="24"/>
                <w:rtl/>
              </w:rPr>
            </w:pPr>
          </w:p>
        </w:tc>
        <w:tc>
          <w:tcPr>
            <w:tcW w:w="1837" w:type="dxa"/>
          </w:tcPr>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10.3</w:t>
            </w:r>
          </w:p>
        </w:tc>
        <w:tc>
          <w:tcPr>
            <w:tcW w:w="1558" w:type="dxa"/>
            <w:shd w:val="clear" w:color="auto" w:fill="auto"/>
          </w:tcPr>
          <w:p w:rsidR="00B762D4" w:rsidRPr="00E305A2" w:rsidRDefault="00B762D4" w:rsidP="00B762D4">
            <w:pPr>
              <w:spacing w:line="240" w:lineRule="auto"/>
              <w:rPr>
                <w:lang w:bidi="ar-LB"/>
              </w:rPr>
            </w:pPr>
            <w:r w:rsidRPr="00E305A2">
              <w:rPr>
                <w:rFonts w:hint="cs"/>
                <w:rtl/>
                <w:lang w:bidi="ar-LB"/>
              </w:rPr>
              <w:t>دار طباعة ما</w:t>
            </w:r>
            <w:r w:rsidRPr="00E305A2">
              <w:rPr>
                <w:rFonts w:hint="cs"/>
                <w:rtl/>
              </w:rPr>
              <w:t xml:space="preserve"> </w:t>
            </w:r>
            <w:r w:rsidRPr="00E305A2">
              <w:rPr>
                <w:rFonts w:hint="cs"/>
                <w:rtl/>
                <w:lang w:bidi="ar-LB"/>
              </w:rPr>
              <w:t>عدا الطباعة على الورق بواسطة</w:t>
            </w:r>
            <w:r w:rsidRPr="00E305A2">
              <w:rPr>
                <w:rFonts w:hint="cs"/>
                <w:rtl/>
              </w:rPr>
              <w:t xml:space="preserve"> </w:t>
            </w:r>
            <w:proofErr w:type="gramStart"/>
            <w:r w:rsidRPr="00E305A2">
              <w:rPr>
                <w:rFonts w:hint="cs"/>
                <w:rtl/>
                <w:lang w:bidi="ar-LB"/>
              </w:rPr>
              <w:t>التصوير</w:t>
            </w:r>
            <w:r>
              <w:rPr>
                <w:rFonts w:hint="cs"/>
                <w:rtl/>
                <w:lang w:bidi="ar-LB"/>
              </w:rPr>
              <w:t>,</w:t>
            </w:r>
            <w:proofErr w:type="gramEnd"/>
            <w:r>
              <w:rPr>
                <w:rFonts w:hint="cs"/>
                <w:rtl/>
                <w:lang w:bidi="ar-LB"/>
              </w:rPr>
              <w:t xml:space="preserve"> مضاعفة الصور</w:t>
            </w:r>
            <w:r w:rsidRPr="00E305A2">
              <w:rPr>
                <w:rFonts w:hint="cs"/>
                <w:rtl/>
                <w:lang w:bidi="ar-LB"/>
              </w:rPr>
              <w:t xml:space="preserve"> أو النسخ </w:t>
            </w:r>
          </w:p>
          <w:p w:rsidR="00B762D4" w:rsidRPr="009B4BC1" w:rsidRDefault="00B762D4" w:rsidP="00B762D4">
            <w:pPr>
              <w:spacing w:line="240" w:lineRule="auto"/>
              <w:rPr>
                <w:rFonts w:ascii="David" w:hAnsi="David" w:cs="David"/>
                <w:color w:val="000000" w:themeColor="text1"/>
                <w:sz w:val="24"/>
                <w:szCs w:val="24"/>
                <w:rtl/>
              </w:rPr>
            </w:pP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C07436" w:rsidRDefault="00B762D4" w:rsidP="00B762D4">
            <w:pPr>
              <w:spacing w:line="240" w:lineRule="auto"/>
              <w:rPr>
                <w:rFonts w:ascii="David" w:hAnsi="David" w:cs="Times New Roman"/>
                <w:color w:val="000000" w:themeColor="text1"/>
                <w:sz w:val="24"/>
                <w:szCs w:val="24"/>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 .</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10.4.</w:t>
            </w:r>
            <w:r>
              <w:rPr>
                <w:rFonts w:ascii="David" w:hAnsi="David" w:cs="Arial" w:hint="cs"/>
                <w:color w:val="000000" w:themeColor="text1"/>
                <w:sz w:val="24"/>
                <w:szCs w:val="24"/>
                <w:rtl/>
                <w:lang w:bidi="ar-LB"/>
              </w:rPr>
              <w:t>أ</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 xml:space="preserve">القماش, الملابس </w:t>
            </w:r>
            <w:r>
              <w:t xml:space="preserve">– </w:t>
            </w:r>
            <w:r>
              <w:rPr>
                <w:rFonts w:hint="cs"/>
                <w:rtl/>
                <w:lang w:bidi="ar-LB"/>
              </w:rPr>
              <w:t>الإنتاج, الطلاء , المعالجة والطباعة</w:t>
            </w:r>
          </w:p>
        </w:tc>
        <w:tc>
          <w:tcPr>
            <w:tcW w:w="3965" w:type="dxa"/>
          </w:tcPr>
          <w:p w:rsidR="00B762D4" w:rsidRDefault="00B762D4" w:rsidP="00B762D4">
            <w:pPr>
              <w:spacing w:line="240" w:lineRule="auto"/>
              <w:rPr>
                <w:rFonts w:ascii="David" w:hAnsi="David" w:cs="David"/>
                <w:color w:val="000000" w:themeColor="text1"/>
                <w:sz w:val="24"/>
                <w:szCs w:val="24"/>
                <w:rtl/>
              </w:rPr>
            </w:pPr>
            <w:hyperlink r:id="rId58" w:history="1">
              <w:r>
                <w:rPr>
                  <w:rFonts w:ascii="David" w:hAnsi="David" w:cs="Arial" w:hint="cs"/>
                  <w:sz w:val="24"/>
                  <w:szCs w:val="24"/>
                  <w:rtl/>
                  <w:lang w:bidi="ar-LB"/>
                </w:rPr>
                <w:t xml:space="preserve">رابط بالمواصفات الموحّدة </w:t>
              </w:r>
            </w:hyperlink>
          </w:p>
          <w:p w:rsidR="00B762D4" w:rsidRPr="00E655FD"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10.4.</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proofErr w:type="gramStart"/>
            <w:r>
              <w:rPr>
                <w:rFonts w:hint="cs"/>
                <w:rtl/>
                <w:lang w:bidi="ar-LB"/>
              </w:rPr>
              <w:t>القماش,</w:t>
            </w:r>
            <w:proofErr w:type="gramEnd"/>
            <w:r>
              <w:rPr>
                <w:rFonts w:hint="cs"/>
                <w:rtl/>
                <w:lang w:bidi="ar-LB"/>
              </w:rPr>
              <w:t xml:space="preserve"> الملابس </w:t>
            </w:r>
            <w:r>
              <w:rPr>
                <w:rtl/>
                <w:lang w:bidi="ar-LB"/>
              </w:rPr>
              <w:t>–</w:t>
            </w:r>
            <w:r>
              <w:rPr>
                <w:rFonts w:hint="cs"/>
                <w:rtl/>
                <w:lang w:bidi="ar-LB"/>
              </w:rPr>
              <w:t xml:space="preserve"> القص والخياطة. </w:t>
            </w:r>
          </w:p>
        </w:tc>
        <w:tc>
          <w:tcPr>
            <w:tcW w:w="3965" w:type="dxa"/>
          </w:tcPr>
          <w:p w:rsidR="00B762D4" w:rsidRDefault="00B762D4" w:rsidP="00B762D4">
            <w:pPr>
              <w:spacing w:line="240" w:lineRule="auto"/>
              <w:rPr>
                <w:rFonts w:ascii="David" w:hAnsi="David" w:cs="David"/>
                <w:color w:val="000000" w:themeColor="text1"/>
                <w:sz w:val="24"/>
                <w:szCs w:val="24"/>
                <w:rtl/>
              </w:rPr>
            </w:pPr>
            <w:hyperlink r:id="rId59" w:history="1">
              <w:r>
                <w:rPr>
                  <w:rFonts w:ascii="David" w:hAnsi="David" w:cs="Arial" w:hint="cs"/>
                  <w:sz w:val="24"/>
                  <w:szCs w:val="24"/>
                  <w:rtl/>
                  <w:lang w:bidi="ar-LB"/>
                </w:rPr>
                <w:t xml:space="preserve">رابط بالمواصفات الموحّدة </w:t>
              </w:r>
            </w:hyperlink>
          </w:p>
          <w:p w:rsidR="00B762D4" w:rsidRPr="00E655FD" w:rsidRDefault="00B762D4" w:rsidP="00B762D4">
            <w:pPr>
              <w:spacing w:line="240" w:lineRule="auto"/>
              <w:rPr>
                <w:rFonts w:ascii="David" w:hAnsi="David" w:cs="David"/>
                <w:color w:val="000000" w:themeColor="text1"/>
                <w:sz w:val="24"/>
                <w:szCs w:val="24"/>
                <w:rtl/>
              </w:rPr>
            </w:pPr>
          </w:p>
        </w:tc>
        <w:tc>
          <w:tcPr>
            <w:tcW w:w="1837" w:type="dxa"/>
          </w:tcPr>
          <w:p w:rsidR="00B762D4" w:rsidRPr="00C07436" w:rsidRDefault="00B762D4" w:rsidP="00B762D4">
            <w:pPr>
              <w:spacing w:line="240" w:lineRule="auto"/>
              <w:rPr>
                <w:rFonts w:ascii="David" w:hAnsi="David" w:cs="Times New Roman"/>
                <w:color w:val="000000" w:themeColor="text1"/>
                <w:sz w:val="24"/>
                <w:szCs w:val="24"/>
                <w:rtl/>
                <w:lang w:bidi="ar-LB"/>
              </w:rPr>
            </w:pPr>
            <w:r w:rsidRPr="00366C1C">
              <w:rPr>
                <w:rFonts w:hint="cs"/>
                <w:rtl/>
                <w:lang w:bidi="ar-SA"/>
              </w:rPr>
              <w:t>مسموح به في</w:t>
            </w:r>
            <w:r>
              <w:rPr>
                <w:rFonts w:hint="cs"/>
                <w:rtl/>
                <w:lang w:bidi="ar-LB"/>
              </w:rPr>
              <w:t xml:space="preserve"> مبنى للسكن التجاري, في منطقة عمل وتجارة وفي منطقة صناعيّة</w:t>
            </w:r>
          </w:p>
        </w:tc>
      </w:tr>
      <w:tr w:rsidR="00B762D4" w:rsidRPr="00C07436" w:rsidTr="009B2A93">
        <w:trPr>
          <w:trHeight w:val="893"/>
        </w:trPr>
        <w:tc>
          <w:tcPr>
            <w:tcW w:w="1001" w:type="dxa"/>
          </w:tcPr>
          <w:p w:rsidR="00B762D4" w:rsidRDefault="00B762D4" w:rsidP="00B762D4">
            <w:pPr>
              <w:spacing w:line="240" w:lineRule="auto"/>
            </w:pPr>
            <w:r w:rsidRPr="00C5580B">
              <w:rPr>
                <w:rFonts w:ascii="David" w:hAnsi="David" w:cs="Arial" w:hint="cs"/>
                <w:color w:val="000000" w:themeColor="text1"/>
                <w:sz w:val="24"/>
                <w:szCs w:val="24"/>
                <w:rtl/>
                <w:lang w:bidi="ar-LB"/>
              </w:rPr>
              <w:t>صناعة, حرف</w:t>
            </w:r>
            <w:r w:rsidRPr="00C5580B">
              <w:rPr>
                <w:rFonts w:ascii="David" w:hAnsi="David" w:cs="David"/>
                <w:color w:val="000000" w:themeColor="text1"/>
                <w:sz w:val="24"/>
                <w:szCs w:val="24"/>
                <w:rtl/>
              </w:rPr>
              <w:t xml:space="preserve"> , </w:t>
            </w:r>
            <w:r w:rsidRPr="00C5580B">
              <w:rPr>
                <w:rFonts w:ascii="David" w:hAnsi="David" w:cs="Arial" w:hint="cs"/>
                <w:color w:val="000000" w:themeColor="text1"/>
                <w:sz w:val="24"/>
                <w:szCs w:val="24"/>
                <w:rtl/>
                <w:lang w:bidi="ar-LB"/>
              </w:rPr>
              <w:t>كيمياء, محاجر</w:t>
            </w:r>
          </w:p>
        </w:tc>
        <w:tc>
          <w:tcPr>
            <w:tcW w:w="1133" w:type="dxa"/>
          </w:tcPr>
          <w:p w:rsidR="00B762D4" w:rsidRDefault="00B762D4" w:rsidP="00B762D4">
            <w:pPr>
              <w:spacing w:line="240" w:lineRule="auto"/>
            </w:pPr>
            <w:r w:rsidRPr="00C5580B">
              <w:rPr>
                <w:rFonts w:ascii="David" w:hAnsi="David" w:cs="Arial" w:hint="cs"/>
                <w:color w:val="000000" w:themeColor="text1"/>
                <w:sz w:val="24"/>
                <w:szCs w:val="24"/>
                <w:rtl/>
                <w:lang w:bidi="ar-LB"/>
              </w:rPr>
              <w:t>صناعة, حرف</w:t>
            </w:r>
            <w:r w:rsidRPr="00C5580B">
              <w:rPr>
                <w:rFonts w:ascii="David" w:hAnsi="David" w:cs="David"/>
                <w:color w:val="000000" w:themeColor="text1"/>
                <w:sz w:val="24"/>
                <w:szCs w:val="24"/>
                <w:rtl/>
              </w:rPr>
              <w:t xml:space="preserve"> , </w:t>
            </w:r>
            <w:r w:rsidRPr="00C5580B">
              <w:rPr>
                <w:rFonts w:ascii="David" w:hAnsi="David" w:cs="Arial" w:hint="cs"/>
                <w:color w:val="000000" w:themeColor="text1"/>
                <w:sz w:val="24"/>
                <w:szCs w:val="24"/>
                <w:rtl/>
                <w:lang w:bidi="ar-LB"/>
              </w:rPr>
              <w:t>كيمياء, محاجر</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أحذية - إنتاجها</w:t>
            </w:r>
          </w:p>
        </w:tc>
        <w:tc>
          <w:tcPr>
            <w:tcW w:w="3965" w:type="dxa"/>
          </w:tcPr>
          <w:p w:rsidR="00B762D4" w:rsidRDefault="00B762D4" w:rsidP="00B762D4">
            <w:pPr>
              <w:spacing w:line="240" w:lineRule="auto"/>
              <w:rPr>
                <w:rFonts w:ascii="David" w:hAnsi="David" w:cs="David"/>
                <w:color w:val="000000" w:themeColor="text1"/>
                <w:sz w:val="24"/>
                <w:szCs w:val="24"/>
                <w:rtl/>
              </w:rPr>
            </w:pPr>
            <w:hyperlink r:id="rId60" w:history="1">
              <w:r>
                <w:rPr>
                  <w:rFonts w:ascii="David" w:hAnsi="David" w:cs="Arial" w:hint="cs"/>
                  <w:sz w:val="24"/>
                  <w:szCs w:val="24"/>
                  <w:rtl/>
                  <w:lang w:bidi="ar-LB"/>
                </w:rPr>
                <w:t xml:space="preserve">رابط بالمواصفات الموحّدة </w:t>
              </w:r>
            </w:hyperlink>
          </w:p>
          <w:p w:rsidR="00B762D4" w:rsidRPr="00F51B61"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bookmarkStart w:id="2" w:name="_Hlk83317390"/>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10.6.</w:t>
            </w:r>
            <w:r>
              <w:rPr>
                <w:rFonts w:ascii="David" w:hAnsi="David" w:cs="Arial" w:hint="cs"/>
                <w:color w:val="000000" w:themeColor="text1"/>
                <w:sz w:val="24"/>
                <w:szCs w:val="24"/>
                <w:rtl/>
                <w:lang w:bidi="ar-LB"/>
              </w:rPr>
              <w:t>أ</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الأسمدة</w:t>
            </w:r>
            <w:r>
              <w:t xml:space="preserve"> - </w:t>
            </w:r>
            <w:r>
              <w:rPr>
                <w:rFonts w:hint="cs"/>
                <w:rtl/>
                <w:lang w:bidi="ar-LB"/>
              </w:rPr>
              <w:t>إنتاجها</w:t>
            </w:r>
            <w:r>
              <w:rPr>
                <w:rtl/>
              </w:rPr>
              <w:t xml:space="preserve">, </w:t>
            </w:r>
            <w:r>
              <w:rPr>
                <w:rFonts w:hint="cs"/>
                <w:rtl/>
                <w:lang w:bidi="ar-LB"/>
              </w:rPr>
              <w:t>معالجتها</w:t>
            </w:r>
            <w:r>
              <w:rPr>
                <w:rtl/>
              </w:rPr>
              <w:t xml:space="preserve">, </w:t>
            </w:r>
            <w:r>
              <w:rPr>
                <w:rFonts w:hint="cs"/>
                <w:rtl/>
                <w:lang w:bidi="ar-LB"/>
              </w:rPr>
              <w:t>وتعبئتها</w:t>
            </w:r>
          </w:p>
        </w:tc>
        <w:tc>
          <w:tcPr>
            <w:tcW w:w="3965" w:type="dxa"/>
          </w:tcPr>
          <w:p w:rsidR="00B762D4" w:rsidRDefault="00B762D4" w:rsidP="00B762D4">
            <w:pPr>
              <w:spacing w:line="240" w:lineRule="auto"/>
              <w:rPr>
                <w:rFonts w:ascii="David" w:hAnsi="David" w:cs="David"/>
                <w:color w:val="000000" w:themeColor="text1"/>
                <w:sz w:val="24"/>
                <w:szCs w:val="24"/>
                <w:rtl/>
              </w:rPr>
            </w:pPr>
            <w:hyperlink r:id="rId61" w:history="1">
              <w:r>
                <w:rPr>
                  <w:rFonts w:ascii="David" w:hAnsi="David" w:cs="Arial" w:hint="cs"/>
                  <w:sz w:val="24"/>
                  <w:szCs w:val="24"/>
                  <w:rtl/>
                  <w:lang w:bidi="ar-LB"/>
                </w:rPr>
                <w:t xml:space="preserve">رابط بالمواصفات الموحّدة </w:t>
              </w:r>
            </w:hyperlink>
          </w:p>
          <w:p w:rsidR="00B762D4" w:rsidRPr="00F51B61" w:rsidRDefault="00B762D4" w:rsidP="00B762D4">
            <w:pPr>
              <w:spacing w:line="240" w:lineRule="auto"/>
              <w:rPr>
                <w:rFonts w:ascii="David" w:hAnsi="David" w:cs="David"/>
                <w:color w:val="000000" w:themeColor="text1"/>
                <w:sz w:val="24"/>
                <w:szCs w:val="24"/>
                <w:rtl/>
              </w:rPr>
            </w:pPr>
          </w:p>
        </w:tc>
        <w:tc>
          <w:tcPr>
            <w:tcW w:w="1837" w:type="dxa"/>
          </w:tcPr>
          <w:p w:rsidR="00B762D4" w:rsidRPr="00F51B61" w:rsidRDefault="00B762D4" w:rsidP="00B762D4">
            <w:pPr>
              <w:spacing w:line="240" w:lineRule="auto"/>
              <w:rPr>
                <w:rFonts w:ascii="David" w:hAnsi="David" w:cs="Times New Roman"/>
                <w:color w:val="000000" w:themeColor="text1"/>
                <w:sz w:val="24"/>
                <w:szCs w:val="24"/>
                <w:rtl/>
                <w:lang w:bidi="ar-LB"/>
              </w:rPr>
            </w:pPr>
            <w:r>
              <w:rPr>
                <w:rFonts w:hint="cs"/>
                <w:rtl/>
                <w:lang w:bidi="ar-LB"/>
              </w:rPr>
              <w:t>ممنوع في منطقة المجلس المحلي وفقاً للمخططات التي تسري في المنطقة.</w:t>
            </w:r>
          </w:p>
        </w:tc>
      </w:tr>
      <w:bookmarkEnd w:id="2"/>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lastRenderedPageBreak/>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10.6.</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الأسمدة</w:t>
            </w:r>
            <w:r>
              <w:t xml:space="preserve"> – </w:t>
            </w:r>
            <w:r>
              <w:rPr>
                <w:rFonts w:hint="cs"/>
                <w:rtl/>
                <w:lang w:bidi="ar-LB"/>
              </w:rPr>
              <w:t>تخزينها</w:t>
            </w:r>
          </w:p>
        </w:tc>
        <w:tc>
          <w:tcPr>
            <w:tcW w:w="3965" w:type="dxa"/>
          </w:tcPr>
          <w:p w:rsidR="00B762D4" w:rsidRDefault="00B762D4" w:rsidP="00B762D4">
            <w:pPr>
              <w:spacing w:line="240" w:lineRule="auto"/>
            </w:pPr>
            <w:hyperlink r:id="rId62" w:history="1">
              <w:r w:rsidRPr="0079376E">
                <w:rPr>
                  <w:rFonts w:ascii="David" w:hAnsi="David" w:cs="Arial" w:hint="cs"/>
                  <w:sz w:val="24"/>
                  <w:szCs w:val="24"/>
                  <w:rtl/>
                  <w:lang w:bidi="ar-LB"/>
                </w:rPr>
                <w:t xml:space="preserve">رابط بالمواصفات الموحّدة </w:t>
              </w:r>
            </w:hyperlink>
          </w:p>
        </w:tc>
        <w:tc>
          <w:tcPr>
            <w:tcW w:w="1837"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10.7.</w:t>
            </w:r>
            <w:r>
              <w:rPr>
                <w:rFonts w:ascii="David" w:hAnsi="David" w:cs="Arial" w:hint="cs"/>
                <w:color w:val="000000" w:themeColor="text1"/>
                <w:sz w:val="24"/>
                <w:szCs w:val="24"/>
                <w:rtl/>
                <w:lang w:bidi="ar-LB"/>
              </w:rPr>
              <w:t>أ</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sidRPr="00651956">
              <w:rPr>
                <w:rFonts w:hint="cs"/>
                <w:rtl/>
                <w:lang w:bidi="ar-SA"/>
              </w:rPr>
              <w:t>مواد</w:t>
            </w:r>
            <w:r w:rsidRPr="00651956">
              <w:rPr>
                <w:rFonts w:hint="cs"/>
                <w:rtl/>
              </w:rPr>
              <w:t xml:space="preserve"> </w:t>
            </w:r>
            <w:r>
              <w:rPr>
                <w:rFonts w:hint="cs"/>
                <w:rtl/>
                <w:lang w:bidi="ar-SA"/>
              </w:rPr>
              <w:t>خام</w:t>
            </w:r>
            <w:r w:rsidRPr="00651956">
              <w:rPr>
                <w:rFonts w:hint="cs"/>
                <w:rtl/>
              </w:rPr>
              <w:t xml:space="preserve"> </w:t>
            </w:r>
            <w:r w:rsidRPr="00651956">
              <w:rPr>
                <w:rFonts w:hint="cs"/>
                <w:rtl/>
                <w:lang w:bidi="ar-SA"/>
              </w:rPr>
              <w:t>للبناء</w:t>
            </w:r>
            <w:r w:rsidRPr="00651956">
              <w:rPr>
                <w:rFonts w:hint="cs"/>
                <w:rtl/>
              </w:rPr>
              <w:t xml:space="preserve"> </w:t>
            </w:r>
            <w:r w:rsidRPr="00651956">
              <w:rPr>
                <w:rFonts w:hint="cs"/>
                <w:rtl/>
                <w:lang w:bidi="ar-SA"/>
              </w:rPr>
              <w:t>ومنتجات</w:t>
            </w:r>
            <w:r w:rsidRPr="00651956">
              <w:rPr>
                <w:rFonts w:hint="cs"/>
                <w:rtl/>
              </w:rPr>
              <w:t xml:space="preserve"> </w:t>
            </w:r>
            <w:r w:rsidRPr="00651956">
              <w:rPr>
                <w:rFonts w:hint="cs"/>
                <w:rtl/>
                <w:lang w:bidi="ar-SA"/>
              </w:rPr>
              <w:t>التشييد</w:t>
            </w:r>
            <w:r w:rsidRPr="00651956">
              <w:rPr>
                <w:rFonts w:hint="cs"/>
                <w:rtl/>
              </w:rPr>
              <w:t xml:space="preserve"> </w:t>
            </w:r>
            <w:proofErr w:type="gramStart"/>
            <w:r w:rsidRPr="00651956">
              <w:rPr>
                <w:rFonts w:hint="cs"/>
                <w:rtl/>
                <w:lang w:bidi="ar-SA"/>
              </w:rPr>
              <w:t>النهائية</w:t>
            </w:r>
            <w:r w:rsidRPr="00651956">
              <w:rPr>
                <w:rFonts w:hint="cs"/>
                <w:rtl/>
              </w:rPr>
              <w:t xml:space="preserve"> </w:t>
            </w:r>
            <w:r>
              <w:rPr>
                <w:rFonts w:hint="cs"/>
                <w:rtl/>
                <w:lang w:bidi="ar-LB"/>
              </w:rPr>
              <w:t>,</w:t>
            </w:r>
            <w:proofErr w:type="gramEnd"/>
            <w:r>
              <w:rPr>
                <w:rFonts w:hint="cs"/>
                <w:rtl/>
                <w:lang w:bidi="ar-LB"/>
              </w:rPr>
              <w:t xml:space="preserve"> </w:t>
            </w:r>
            <w:proofErr w:type="spellStart"/>
            <w:r w:rsidRPr="00651956">
              <w:rPr>
                <w:rFonts w:hint="cs"/>
                <w:rtl/>
                <w:lang w:bidi="ar-SA"/>
              </w:rPr>
              <w:t>الأسمنت</w:t>
            </w:r>
            <w:proofErr w:type="spellEnd"/>
            <w:r>
              <w:rPr>
                <w:rFonts w:hint="cs"/>
                <w:rtl/>
                <w:lang w:bidi="ar-LB"/>
              </w:rPr>
              <w:t>, الباطون</w:t>
            </w:r>
            <w:r>
              <w:rPr>
                <w:rFonts w:hint="cs"/>
                <w:rtl/>
                <w:lang w:bidi="ar-SA"/>
              </w:rPr>
              <w:t xml:space="preserve">, </w:t>
            </w:r>
            <w:r w:rsidRPr="00651956">
              <w:rPr>
                <w:rFonts w:hint="cs"/>
                <w:rtl/>
                <w:lang w:bidi="ar-SA"/>
              </w:rPr>
              <w:t>الأسفلت</w:t>
            </w:r>
            <w:r w:rsidRPr="00651956">
              <w:rPr>
                <w:rFonts w:hint="cs"/>
                <w:rtl/>
              </w:rPr>
              <w:t xml:space="preserve"> </w:t>
            </w:r>
            <w:r w:rsidRPr="00651956">
              <w:rPr>
                <w:rFonts w:hint="cs"/>
                <w:rtl/>
                <w:lang w:bidi="ar-SA"/>
              </w:rPr>
              <w:t>والقطران</w:t>
            </w:r>
            <w:r>
              <w:rPr>
                <w:rFonts w:hint="cs"/>
                <w:rtl/>
                <w:lang w:bidi="ar-SA"/>
              </w:rPr>
              <w:t xml:space="preserve">, </w:t>
            </w:r>
            <w:r>
              <w:rPr>
                <w:rFonts w:hint="cs"/>
                <w:rtl/>
                <w:lang w:bidi="ar-LB"/>
              </w:rPr>
              <w:t xml:space="preserve">ومنتوجاتها </w:t>
            </w:r>
            <w:r>
              <w:rPr>
                <w:rtl/>
                <w:lang w:bidi="ar-LB"/>
              </w:rPr>
              <w:t>–</w:t>
            </w:r>
            <w:r>
              <w:rPr>
                <w:rFonts w:hint="cs"/>
                <w:rtl/>
                <w:lang w:bidi="ar-LB"/>
              </w:rPr>
              <w:t xml:space="preserve"> تحضيرها, انتاجها ومعالجتها. </w:t>
            </w:r>
          </w:p>
        </w:tc>
        <w:tc>
          <w:tcPr>
            <w:tcW w:w="3965" w:type="dxa"/>
          </w:tcPr>
          <w:p w:rsidR="00B762D4" w:rsidRDefault="00B762D4" w:rsidP="00B762D4">
            <w:pPr>
              <w:spacing w:line="240" w:lineRule="auto"/>
            </w:pPr>
            <w:hyperlink r:id="rId63" w:history="1">
              <w:r w:rsidRPr="0079376E">
                <w:rPr>
                  <w:rFonts w:ascii="David" w:hAnsi="David" w:cs="Arial" w:hint="cs"/>
                  <w:sz w:val="24"/>
                  <w:szCs w:val="24"/>
                  <w:rtl/>
                  <w:lang w:bidi="ar-LB"/>
                </w:rPr>
                <w:t xml:space="preserve">رابط بالمواصفات الموحّدة </w:t>
              </w:r>
            </w:hyperlink>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10.7.</w:t>
            </w:r>
            <w:r>
              <w:rPr>
                <w:rFonts w:ascii="David" w:hAnsi="David" w:cs="Arial" w:hint="cs"/>
                <w:color w:val="000000" w:themeColor="text1"/>
                <w:sz w:val="24"/>
                <w:szCs w:val="24"/>
                <w:rtl/>
                <w:lang w:bidi="ar-LB"/>
              </w:rPr>
              <w:t>ب</w:t>
            </w:r>
          </w:p>
        </w:tc>
        <w:tc>
          <w:tcPr>
            <w:tcW w:w="1558" w:type="dxa"/>
          </w:tcPr>
          <w:p w:rsidR="00B762D4" w:rsidRPr="00651956" w:rsidRDefault="00B762D4" w:rsidP="00B762D4">
            <w:pPr>
              <w:spacing w:line="240" w:lineRule="auto"/>
            </w:pPr>
            <w:r w:rsidRPr="00651956">
              <w:rPr>
                <w:rFonts w:hint="cs"/>
                <w:rtl/>
                <w:lang w:bidi="ar-SA"/>
              </w:rPr>
              <w:t>مواد</w:t>
            </w:r>
            <w:r w:rsidRPr="00651956">
              <w:rPr>
                <w:rFonts w:hint="cs"/>
                <w:rtl/>
              </w:rPr>
              <w:t xml:space="preserve"> </w:t>
            </w:r>
            <w:r>
              <w:rPr>
                <w:rFonts w:hint="cs"/>
                <w:rtl/>
                <w:lang w:bidi="ar-SA"/>
              </w:rPr>
              <w:t>خام</w:t>
            </w:r>
            <w:r w:rsidRPr="00651956">
              <w:rPr>
                <w:rFonts w:hint="cs"/>
                <w:rtl/>
              </w:rPr>
              <w:t xml:space="preserve"> </w:t>
            </w:r>
            <w:r w:rsidRPr="00651956">
              <w:rPr>
                <w:rFonts w:hint="cs"/>
                <w:rtl/>
                <w:lang w:bidi="ar-SA"/>
              </w:rPr>
              <w:t>للبناء</w:t>
            </w:r>
            <w:r w:rsidRPr="00651956">
              <w:rPr>
                <w:rFonts w:hint="cs"/>
                <w:rtl/>
              </w:rPr>
              <w:t xml:space="preserve"> </w:t>
            </w:r>
            <w:r w:rsidRPr="00651956">
              <w:rPr>
                <w:rFonts w:hint="cs"/>
                <w:rtl/>
                <w:lang w:bidi="ar-SA"/>
              </w:rPr>
              <w:t>ومنتجات</w:t>
            </w:r>
            <w:r w:rsidRPr="00651956">
              <w:rPr>
                <w:rFonts w:hint="cs"/>
                <w:rtl/>
              </w:rPr>
              <w:t xml:space="preserve"> </w:t>
            </w:r>
            <w:r w:rsidRPr="00651956">
              <w:rPr>
                <w:rFonts w:hint="cs"/>
                <w:rtl/>
                <w:lang w:bidi="ar-SA"/>
              </w:rPr>
              <w:t>التشييد</w:t>
            </w:r>
            <w:r w:rsidRPr="00651956">
              <w:rPr>
                <w:rFonts w:hint="cs"/>
                <w:rtl/>
              </w:rPr>
              <w:t xml:space="preserve"> </w:t>
            </w:r>
            <w:proofErr w:type="gramStart"/>
            <w:r w:rsidRPr="00651956">
              <w:rPr>
                <w:rFonts w:hint="cs"/>
                <w:rtl/>
                <w:lang w:bidi="ar-SA"/>
              </w:rPr>
              <w:t>النهائية</w:t>
            </w:r>
            <w:r w:rsidRPr="00651956">
              <w:rPr>
                <w:rFonts w:hint="cs"/>
                <w:rtl/>
              </w:rPr>
              <w:t xml:space="preserve"> </w:t>
            </w:r>
            <w:r>
              <w:rPr>
                <w:rFonts w:hint="cs"/>
                <w:rtl/>
                <w:lang w:bidi="ar-LB"/>
              </w:rPr>
              <w:t>,</w:t>
            </w:r>
            <w:proofErr w:type="gramEnd"/>
            <w:r>
              <w:rPr>
                <w:rFonts w:hint="cs"/>
                <w:rtl/>
                <w:lang w:bidi="ar-LB"/>
              </w:rPr>
              <w:t xml:space="preserve"> </w:t>
            </w:r>
            <w:proofErr w:type="spellStart"/>
            <w:r w:rsidRPr="00651956">
              <w:rPr>
                <w:rFonts w:hint="cs"/>
                <w:rtl/>
                <w:lang w:bidi="ar-SA"/>
              </w:rPr>
              <w:t>الأسمنت</w:t>
            </w:r>
            <w:proofErr w:type="spellEnd"/>
            <w:r>
              <w:rPr>
                <w:rFonts w:hint="cs"/>
                <w:rtl/>
                <w:lang w:bidi="ar-LB"/>
              </w:rPr>
              <w:t>, الباطون</w:t>
            </w:r>
            <w:r>
              <w:rPr>
                <w:rFonts w:hint="cs"/>
                <w:rtl/>
                <w:lang w:bidi="ar-SA"/>
              </w:rPr>
              <w:t xml:space="preserve">, </w:t>
            </w:r>
            <w:r w:rsidRPr="00651956">
              <w:rPr>
                <w:rFonts w:hint="cs"/>
                <w:rtl/>
                <w:lang w:bidi="ar-SA"/>
              </w:rPr>
              <w:t>الأسفلت</w:t>
            </w:r>
            <w:r w:rsidRPr="00651956">
              <w:rPr>
                <w:rFonts w:hint="cs"/>
                <w:rtl/>
              </w:rPr>
              <w:t xml:space="preserve"> </w:t>
            </w:r>
            <w:r w:rsidRPr="00651956">
              <w:rPr>
                <w:rFonts w:hint="cs"/>
                <w:rtl/>
                <w:lang w:bidi="ar-SA"/>
              </w:rPr>
              <w:t>والقطران</w:t>
            </w:r>
            <w:r>
              <w:rPr>
                <w:rFonts w:hint="cs"/>
                <w:rtl/>
                <w:lang w:bidi="ar-SA"/>
              </w:rPr>
              <w:t>, البلوك</w:t>
            </w:r>
            <w:r w:rsidRPr="00651956">
              <w:rPr>
                <w:rFonts w:hint="cs"/>
                <w:rtl/>
              </w:rPr>
              <w:t xml:space="preserve"> </w:t>
            </w:r>
            <w:r w:rsidRPr="00651956">
              <w:rPr>
                <w:rFonts w:hint="cs"/>
                <w:rtl/>
                <w:lang w:bidi="ar-SA"/>
              </w:rPr>
              <w:t>والحجر</w:t>
            </w:r>
            <w:r w:rsidRPr="00651956">
              <w:rPr>
                <w:rFonts w:hint="cs"/>
                <w:rtl/>
              </w:rPr>
              <w:t xml:space="preserve"> </w:t>
            </w:r>
            <w:r w:rsidRPr="00651956">
              <w:rPr>
                <w:rFonts w:hint="cs"/>
                <w:rtl/>
                <w:lang w:bidi="ar-SA"/>
              </w:rPr>
              <w:t>والرخام</w:t>
            </w:r>
            <w:r w:rsidRPr="00651956">
              <w:rPr>
                <w:rFonts w:hint="cs"/>
                <w:rtl/>
              </w:rPr>
              <w:t xml:space="preserve"> </w:t>
            </w:r>
            <w:r w:rsidRPr="00651956">
              <w:rPr>
                <w:rFonts w:hint="cs"/>
                <w:rtl/>
                <w:lang w:bidi="ar-SA"/>
              </w:rPr>
              <w:t>ومنتجاتها</w:t>
            </w:r>
            <w:r w:rsidRPr="00651956">
              <w:rPr>
                <w:rFonts w:hint="cs"/>
                <w:rtl/>
              </w:rPr>
              <w:t xml:space="preserve"> - </w:t>
            </w:r>
            <w:r w:rsidRPr="00651956">
              <w:rPr>
                <w:rFonts w:hint="cs"/>
                <w:rtl/>
                <w:lang w:bidi="ar-SA"/>
              </w:rPr>
              <w:t>تخزينها</w:t>
            </w:r>
            <w:r w:rsidRPr="00651956">
              <w:rPr>
                <w:rFonts w:hint="cs"/>
                <w:rtl/>
              </w:rPr>
              <w:t xml:space="preserve"> </w:t>
            </w:r>
            <w:r w:rsidRPr="00651956">
              <w:rPr>
                <w:rFonts w:hint="cs"/>
                <w:rtl/>
                <w:lang w:bidi="ar-SA"/>
              </w:rPr>
              <w:t>وبيعها</w:t>
            </w:r>
            <w:r w:rsidRPr="00651956">
              <w:rPr>
                <w:rFonts w:hint="cs"/>
                <w:rtl/>
              </w:rPr>
              <w:t xml:space="preserve"> </w:t>
            </w:r>
            <w:r w:rsidRPr="00651956">
              <w:rPr>
                <w:rFonts w:hint="cs"/>
                <w:rtl/>
                <w:lang w:bidi="ar-SA"/>
              </w:rPr>
              <w:t>باستثناء</w:t>
            </w:r>
            <w:r w:rsidRPr="00651956">
              <w:rPr>
                <w:rFonts w:hint="cs"/>
                <w:rtl/>
              </w:rPr>
              <w:t xml:space="preserve"> </w:t>
            </w:r>
            <w:r w:rsidRPr="00651956">
              <w:rPr>
                <w:rFonts w:hint="cs"/>
                <w:rtl/>
                <w:lang w:bidi="ar-SA"/>
              </w:rPr>
              <w:t>صالة</w:t>
            </w:r>
            <w:r w:rsidRPr="00651956">
              <w:rPr>
                <w:rFonts w:hint="cs"/>
                <w:rtl/>
              </w:rPr>
              <w:t xml:space="preserve"> </w:t>
            </w:r>
            <w:r w:rsidRPr="00651956">
              <w:rPr>
                <w:rFonts w:hint="cs"/>
                <w:rtl/>
                <w:lang w:bidi="ar-SA"/>
              </w:rPr>
              <w:t>العرض</w:t>
            </w:r>
            <w:r w:rsidRPr="00651956">
              <w:rPr>
                <w:rFonts w:hint="cs"/>
                <w:rtl/>
              </w:rPr>
              <w:t xml:space="preserve"> </w:t>
            </w:r>
            <w:r>
              <w:rPr>
                <w:rFonts w:hint="cs"/>
                <w:rtl/>
                <w:lang w:bidi="ar-SA"/>
              </w:rPr>
              <w:t>بشرط ألا تحوي</w:t>
            </w:r>
            <w:r w:rsidRPr="00651956">
              <w:rPr>
                <w:rFonts w:hint="cs"/>
                <w:rtl/>
              </w:rPr>
              <w:t xml:space="preserve"> </w:t>
            </w:r>
            <w:r w:rsidRPr="00651956">
              <w:rPr>
                <w:rFonts w:hint="cs"/>
                <w:rtl/>
                <w:lang w:bidi="ar-SA"/>
              </w:rPr>
              <w:t>مخزون</w:t>
            </w:r>
          </w:p>
          <w:p w:rsidR="00B762D4" w:rsidRPr="00154AA4" w:rsidRDefault="00B762D4" w:rsidP="00B762D4">
            <w:pPr>
              <w:spacing w:line="240" w:lineRule="auto"/>
              <w:rPr>
                <w:rFonts w:ascii="David" w:hAnsi="David" w:cs="David"/>
                <w:color w:val="000000" w:themeColor="text1"/>
                <w:sz w:val="24"/>
                <w:szCs w:val="24"/>
                <w:rtl/>
              </w:rPr>
            </w:pPr>
          </w:p>
        </w:tc>
        <w:tc>
          <w:tcPr>
            <w:tcW w:w="3965" w:type="dxa"/>
          </w:tcPr>
          <w:p w:rsidR="00B762D4" w:rsidRPr="00A2062E" w:rsidRDefault="00B762D4" w:rsidP="00B762D4">
            <w:pPr>
              <w:pStyle w:val="HTML"/>
              <w:shd w:val="clear" w:color="auto" w:fill="F8F9FA"/>
              <w:bidi/>
              <w:rPr>
                <w:rFonts w:asciiTheme="minorHAnsi" w:eastAsiaTheme="minorEastAsia" w:hAnsiTheme="minorHAnsi" w:cstheme="minorBidi"/>
                <w:sz w:val="22"/>
                <w:szCs w:val="22"/>
              </w:rPr>
            </w:pPr>
            <w:r w:rsidRPr="00A2062E">
              <w:rPr>
                <w:rFonts w:asciiTheme="minorHAnsi" w:eastAsiaTheme="minorEastAsia" w:hAnsiTheme="minorHAnsi" w:cstheme="minorBidi" w:hint="cs"/>
                <w:sz w:val="22"/>
                <w:szCs w:val="22"/>
                <w:rtl/>
                <w:lang w:bidi="ar-SA"/>
              </w:rPr>
              <w:t>التخزين المكشوف (ليس في عبوات مغلقة مثل الأكياس</w:t>
            </w:r>
            <w:r>
              <w:rPr>
                <w:rFonts w:asciiTheme="minorHAnsi" w:eastAsiaTheme="minorEastAsia" w:hAnsiTheme="minorHAnsi" w:cstheme="minorBidi" w:hint="cs"/>
                <w:sz w:val="22"/>
                <w:szCs w:val="22"/>
                <w:rtl/>
                <w:lang w:bidi="ar-SA"/>
              </w:rPr>
              <w:t xml:space="preserve"> العادية</w:t>
            </w:r>
            <w:r w:rsidRPr="00A2062E">
              <w:rPr>
                <w:rFonts w:asciiTheme="minorHAnsi" w:eastAsiaTheme="minorEastAsia" w:hAnsiTheme="minorHAnsi" w:cstheme="minorBidi" w:hint="cs"/>
                <w:sz w:val="22"/>
                <w:szCs w:val="22"/>
                <w:rtl/>
                <w:lang w:bidi="ar-SA"/>
              </w:rPr>
              <w:t xml:space="preserve"> والأكياس الكبيرة) لمواد البناء </w:t>
            </w:r>
            <w:proofErr w:type="gramStart"/>
            <w:r w:rsidRPr="00A2062E">
              <w:rPr>
                <w:rFonts w:asciiTheme="minorHAnsi" w:eastAsiaTheme="minorEastAsia" w:hAnsiTheme="minorHAnsi" w:cstheme="minorBidi" w:hint="cs"/>
                <w:sz w:val="22"/>
                <w:szCs w:val="22"/>
                <w:rtl/>
                <w:lang w:bidi="ar-SA"/>
              </w:rPr>
              <w:t>الخام ،</w:t>
            </w:r>
            <w:proofErr w:type="gramEnd"/>
            <w:r w:rsidRPr="00A2062E">
              <w:rPr>
                <w:rFonts w:asciiTheme="minorHAnsi" w:eastAsiaTheme="minorEastAsia" w:hAnsiTheme="minorHAnsi" w:cstheme="minorBidi" w:hint="cs"/>
                <w:sz w:val="22"/>
                <w:szCs w:val="22"/>
                <w:rtl/>
                <w:lang w:bidi="ar-SA"/>
              </w:rPr>
              <w:t xml:space="preserve"> سيكون وفقًا لإرشادات وزارة حماية البيئة - المنطقة الشمالية.</w:t>
            </w:r>
          </w:p>
          <w:p w:rsidR="00B762D4" w:rsidRPr="00A2062E"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64" w:history="1">
              <w:r>
                <w:rPr>
                  <w:rFonts w:ascii="David" w:hAnsi="David" w:cs="Arial" w:hint="cs"/>
                  <w:sz w:val="24"/>
                  <w:szCs w:val="24"/>
                  <w:rtl/>
                  <w:lang w:bidi="ar-LB"/>
                </w:rPr>
                <w:t xml:space="preserve">رابط بالمواصفات الموحّدة </w:t>
              </w:r>
            </w:hyperlink>
          </w:p>
          <w:p w:rsidR="00B762D4" w:rsidRPr="00F51B61" w:rsidRDefault="00B762D4" w:rsidP="00B762D4">
            <w:pPr>
              <w:spacing w:line="240" w:lineRule="auto"/>
              <w:rPr>
                <w:rFonts w:ascii="David" w:hAnsi="David" w:cs="David"/>
                <w:color w:val="000000" w:themeColor="text1"/>
                <w:sz w:val="24"/>
                <w:szCs w:val="24"/>
                <w:rtl/>
              </w:rPr>
            </w:pPr>
          </w:p>
          <w:p w:rsidR="00B762D4" w:rsidRPr="00F51B61" w:rsidRDefault="00B762D4" w:rsidP="00B762D4">
            <w:pPr>
              <w:spacing w:line="240" w:lineRule="auto"/>
              <w:rPr>
                <w:rFonts w:ascii="David" w:hAnsi="David" w:cs="David"/>
                <w:color w:val="000000" w:themeColor="text1"/>
                <w:sz w:val="24"/>
                <w:szCs w:val="24"/>
                <w:rtl/>
              </w:rPr>
            </w:pPr>
          </w:p>
        </w:tc>
        <w:tc>
          <w:tcPr>
            <w:tcW w:w="1837" w:type="dxa"/>
          </w:tcPr>
          <w:p w:rsidR="00B762D4" w:rsidRPr="00FE7708" w:rsidRDefault="00B762D4" w:rsidP="00B762D4">
            <w:pPr>
              <w:spacing w:line="240" w:lineRule="auto"/>
            </w:pPr>
            <w:r w:rsidRPr="00FE7708">
              <w:rPr>
                <w:rFonts w:hint="cs"/>
                <w:rtl/>
                <w:lang w:bidi="ar-SA"/>
              </w:rPr>
              <w:t>التخزين المفتوح - مسموح به في المنطقة الصناعية التخزين في عبوات مغلقة - مسموح به أيضًا في منطقة العمل والتجارة</w:t>
            </w:r>
          </w:p>
          <w:p w:rsidR="00B762D4" w:rsidRPr="00FE7708"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10.7.</w:t>
            </w:r>
            <w:r>
              <w:rPr>
                <w:rFonts w:ascii="David" w:hAnsi="David" w:cs="Arial" w:hint="cs"/>
                <w:color w:val="000000" w:themeColor="text1"/>
                <w:sz w:val="24"/>
                <w:szCs w:val="24"/>
                <w:rtl/>
                <w:lang w:bidi="ar-LB"/>
              </w:rPr>
              <w:t>ت</w:t>
            </w:r>
          </w:p>
        </w:tc>
        <w:tc>
          <w:tcPr>
            <w:tcW w:w="1558" w:type="dxa"/>
          </w:tcPr>
          <w:p w:rsidR="00B762D4" w:rsidRDefault="00B762D4" w:rsidP="00B762D4">
            <w:pPr>
              <w:spacing w:line="240" w:lineRule="auto"/>
              <w:rPr>
                <w:rFonts w:ascii="inherit" w:eastAsia="Times New Roman" w:hAnsi="inherit" w:cs="Courier New"/>
                <w:color w:val="202124"/>
                <w:sz w:val="36"/>
                <w:szCs w:val="36"/>
              </w:rPr>
            </w:pPr>
            <w:r w:rsidRPr="000F2517">
              <w:rPr>
                <w:rFonts w:hint="cs"/>
                <w:rtl/>
                <w:lang w:bidi="ar-SA"/>
              </w:rPr>
              <w:t>تحضير</w:t>
            </w:r>
            <w:r w:rsidRPr="000F2517">
              <w:rPr>
                <w:rFonts w:hint="cs"/>
                <w:rtl/>
              </w:rPr>
              <w:t xml:space="preserve"> </w:t>
            </w:r>
            <w:r w:rsidRPr="000F2517">
              <w:rPr>
                <w:rFonts w:hint="cs"/>
                <w:rtl/>
                <w:lang w:bidi="ar-SA"/>
              </w:rPr>
              <w:t>وإنتاج</w:t>
            </w:r>
            <w:r w:rsidRPr="000F2517">
              <w:rPr>
                <w:rFonts w:hint="cs"/>
                <w:rtl/>
              </w:rPr>
              <w:t xml:space="preserve"> </w:t>
            </w:r>
            <w:r>
              <w:rPr>
                <w:rFonts w:hint="cs"/>
                <w:rtl/>
                <w:lang w:bidi="ar-SA"/>
              </w:rPr>
              <w:t>ومعالجة</w:t>
            </w:r>
            <w:r w:rsidRPr="000F2517">
              <w:rPr>
                <w:rFonts w:hint="cs"/>
                <w:rtl/>
              </w:rPr>
              <w:t xml:space="preserve"> </w:t>
            </w:r>
            <w:r w:rsidRPr="000F2517">
              <w:rPr>
                <w:rFonts w:hint="cs"/>
                <w:rtl/>
                <w:lang w:bidi="ar-SA"/>
              </w:rPr>
              <w:t>الحجر</w:t>
            </w:r>
            <w:r w:rsidRPr="000F2517">
              <w:rPr>
                <w:rFonts w:hint="cs"/>
                <w:rtl/>
              </w:rPr>
              <w:t xml:space="preserve"> </w:t>
            </w:r>
            <w:r w:rsidRPr="000F2517">
              <w:rPr>
                <w:rFonts w:hint="cs"/>
                <w:rtl/>
                <w:lang w:bidi="ar-SA"/>
              </w:rPr>
              <w:t>والرخام</w:t>
            </w:r>
          </w:p>
          <w:p w:rsidR="00B762D4" w:rsidRPr="00C07436" w:rsidRDefault="00B762D4" w:rsidP="00B762D4">
            <w:pPr>
              <w:spacing w:line="240" w:lineRule="auto"/>
              <w:rPr>
                <w:rFonts w:ascii="David" w:hAnsi="David" w:cs="David"/>
                <w:color w:val="000000" w:themeColor="text1"/>
                <w:sz w:val="24"/>
                <w:szCs w:val="24"/>
                <w:rtl/>
              </w:rPr>
            </w:pP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10.7.</w:t>
            </w:r>
            <w:r>
              <w:rPr>
                <w:rFonts w:ascii="David" w:hAnsi="David" w:cs="Arial" w:hint="cs"/>
                <w:color w:val="000000" w:themeColor="text1"/>
                <w:sz w:val="24"/>
                <w:szCs w:val="24"/>
                <w:rtl/>
                <w:lang w:bidi="ar-LB"/>
              </w:rPr>
              <w:t>ث</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0F2517">
              <w:rPr>
                <w:rFonts w:hint="cs"/>
                <w:rtl/>
                <w:lang w:bidi="ar-SA"/>
              </w:rPr>
              <w:t>تحضير</w:t>
            </w:r>
            <w:r w:rsidRPr="000F2517">
              <w:rPr>
                <w:rFonts w:hint="cs"/>
                <w:rtl/>
              </w:rPr>
              <w:t xml:space="preserve"> </w:t>
            </w:r>
            <w:r w:rsidRPr="000F2517">
              <w:rPr>
                <w:rFonts w:hint="cs"/>
                <w:rtl/>
                <w:lang w:bidi="ar-SA"/>
              </w:rPr>
              <w:t>وإنتاج</w:t>
            </w:r>
            <w:r w:rsidRPr="000F2517">
              <w:rPr>
                <w:rFonts w:hint="cs"/>
                <w:rtl/>
              </w:rPr>
              <w:t xml:space="preserve"> </w:t>
            </w:r>
            <w:r>
              <w:rPr>
                <w:rFonts w:hint="cs"/>
                <w:rtl/>
                <w:lang w:bidi="ar-SA"/>
              </w:rPr>
              <w:t>ومعالجة حجارة الطوب</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10.8.</w:t>
            </w:r>
            <w:r>
              <w:rPr>
                <w:rFonts w:ascii="David" w:hAnsi="David" w:cs="Arial" w:hint="cs"/>
                <w:color w:val="000000" w:themeColor="text1"/>
                <w:sz w:val="24"/>
                <w:szCs w:val="24"/>
                <w:rtl/>
                <w:lang w:bidi="ar-LB"/>
              </w:rPr>
              <w:t>أ</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SA"/>
              </w:rPr>
              <w:t xml:space="preserve">مواد التطهير أو التنظيف </w:t>
            </w:r>
            <w:r>
              <w:rPr>
                <w:rtl/>
                <w:lang w:bidi="ar-SA"/>
              </w:rPr>
              <w:t>–</w:t>
            </w:r>
            <w:r>
              <w:rPr>
                <w:rFonts w:hint="cs"/>
                <w:rtl/>
                <w:lang w:bidi="ar-SA"/>
              </w:rPr>
              <w:t xml:space="preserve"> إنتاجها, معالجتها , تعبئتها</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C07436"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C07436">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sidRPr="00C07436">
              <w:rPr>
                <w:rFonts w:ascii="David" w:hAnsi="David" w:cs="David"/>
                <w:color w:val="000000" w:themeColor="text1"/>
                <w:sz w:val="24"/>
                <w:szCs w:val="24"/>
                <w:rtl/>
              </w:rPr>
              <w:t>10.8.</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Pr>
                <w:rFonts w:hint="cs"/>
                <w:rtl/>
                <w:lang w:bidi="ar-SA"/>
              </w:rPr>
              <w:t xml:space="preserve">مواد التطهير أو التنظيف </w:t>
            </w:r>
            <w:r>
              <w:rPr>
                <w:rtl/>
                <w:lang w:bidi="ar-SA"/>
              </w:rPr>
              <w:t>–</w:t>
            </w:r>
            <w:r>
              <w:rPr>
                <w:rFonts w:hint="cs"/>
                <w:rtl/>
                <w:lang w:bidi="ar-SA"/>
              </w:rPr>
              <w:t xml:space="preserve"> تخزينها ليس لغرض بيعها في المكان</w:t>
            </w:r>
          </w:p>
          <w:p w:rsidR="00B762D4" w:rsidRPr="00C07436" w:rsidRDefault="00B762D4" w:rsidP="00B762D4">
            <w:pPr>
              <w:spacing w:line="240" w:lineRule="auto"/>
              <w:rPr>
                <w:rFonts w:ascii="David" w:hAnsi="David" w:cs="David"/>
                <w:color w:val="000000" w:themeColor="text1"/>
                <w:sz w:val="24"/>
                <w:szCs w:val="24"/>
                <w:rtl/>
              </w:rPr>
            </w:pPr>
          </w:p>
        </w:tc>
        <w:tc>
          <w:tcPr>
            <w:tcW w:w="3965" w:type="dxa"/>
          </w:tcPr>
          <w:p w:rsidR="00B762D4" w:rsidRPr="008115BB" w:rsidRDefault="00B762D4" w:rsidP="00B762D4">
            <w:pPr>
              <w:pStyle w:val="HTML"/>
              <w:bidi/>
              <w:rPr>
                <w:rFonts w:asciiTheme="minorHAnsi" w:eastAsiaTheme="minorEastAsia" w:hAnsiTheme="minorHAnsi" w:cstheme="minorBidi"/>
                <w:sz w:val="22"/>
                <w:szCs w:val="22"/>
                <w:lang w:bidi="ar-SA"/>
              </w:rPr>
            </w:pPr>
            <w:r w:rsidRPr="008115BB">
              <w:rPr>
                <w:rFonts w:asciiTheme="minorHAnsi" w:eastAsiaTheme="minorEastAsia" w:hAnsiTheme="minorHAnsi" w:cstheme="minorBidi" w:hint="cs"/>
                <w:sz w:val="22"/>
                <w:szCs w:val="22"/>
                <w:rtl/>
                <w:lang w:bidi="ar-SA"/>
              </w:rPr>
              <w:t xml:space="preserve">في </w:t>
            </w:r>
            <w:r>
              <w:rPr>
                <w:rFonts w:asciiTheme="minorHAnsi" w:eastAsiaTheme="minorEastAsia" w:hAnsiTheme="minorHAnsi" w:cstheme="minorBidi" w:hint="cs"/>
                <w:sz w:val="22"/>
                <w:szCs w:val="22"/>
                <w:rtl/>
                <w:lang w:bidi="ar-SA"/>
              </w:rPr>
              <w:t>المصالح</w:t>
            </w:r>
            <w:r w:rsidRPr="008115BB">
              <w:rPr>
                <w:rFonts w:asciiTheme="minorHAnsi" w:eastAsiaTheme="minorEastAsia" w:hAnsiTheme="minorHAnsi" w:cstheme="minorBidi" w:hint="cs"/>
                <w:sz w:val="22"/>
                <w:szCs w:val="22"/>
                <w:rtl/>
                <w:lang w:bidi="ar-SA"/>
              </w:rPr>
              <w:t xml:space="preserve"> التجارية التي يتم فيها تخزين المنتجات الغذائية بالإضافة إلى المطهرات والمنظفات - سيقوم صاحب </w:t>
            </w:r>
            <w:r>
              <w:rPr>
                <w:rFonts w:asciiTheme="minorHAnsi" w:eastAsiaTheme="minorEastAsia" w:hAnsiTheme="minorHAnsi" w:cstheme="minorBidi" w:hint="cs"/>
                <w:sz w:val="22"/>
                <w:szCs w:val="22"/>
                <w:rtl/>
                <w:lang w:bidi="ar-SA"/>
              </w:rPr>
              <w:t>المصلحة التجارية</w:t>
            </w:r>
            <w:r w:rsidRPr="008115BB">
              <w:rPr>
                <w:rFonts w:asciiTheme="minorHAnsi" w:eastAsiaTheme="minorEastAsia" w:hAnsiTheme="minorHAnsi" w:cstheme="minorBidi" w:hint="cs"/>
                <w:sz w:val="22"/>
                <w:szCs w:val="22"/>
                <w:rtl/>
                <w:lang w:bidi="ar-SA"/>
              </w:rPr>
              <w:t xml:space="preserve"> بعمل فصل كامل بين مناطق تخزين الطعام والمطهرات. في حالة وجود مخزن للمواد الغذائية في </w:t>
            </w:r>
            <w:r>
              <w:rPr>
                <w:rFonts w:asciiTheme="minorHAnsi" w:eastAsiaTheme="minorEastAsia" w:hAnsiTheme="minorHAnsi" w:cstheme="minorBidi" w:hint="cs"/>
                <w:sz w:val="22"/>
                <w:szCs w:val="22"/>
                <w:rtl/>
                <w:lang w:bidi="ar-SA"/>
              </w:rPr>
              <w:t>المصلحة التجارية</w:t>
            </w:r>
            <w:r w:rsidRPr="008115BB">
              <w:rPr>
                <w:rFonts w:asciiTheme="minorHAnsi" w:eastAsiaTheme="minorEastAsia" w:hAnsiTheme="minorHAnsi" w:cstheme="minorBidi" w:hint="cs"/>
                <w:sz w:val="22"/>
                <w:szCs w:val="22"/>
                <w:rtl/>
                <w:lang w:bidi="ar-SA"/>
              </w:rPr>
              <w:t xml:space="preserve"> - سيكون تخزين الطعام في مكان جيد التهوية ودرجة حرارة لا تزيد عن 24 درجة.</w:t>
            </w:r>
          </w:p>
          <w:p w:rsidR="00B762D4" w:rsidRPr="008115BB"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65" w:history="1">
              <w:r>
                <w:rPr>
                  <w:rFonts w:ascii="David" w:hAnsi="David" w:cs="Arial" w:hint="cs"/>
                  <w:sz w:val="24"/>
                  <w:szCs w:val="24"/>
                  <w:rtl/>
                  <w:lang w:bidi="ar-LB"/>
                </w:rPr>
                <w:t xml:space="preserve">رابط بالمواصفات الموحّدة </w:t>
              </w:r>
            </w:hyperlink>
          </w:p>
          <w:p w:rsidR="00B762D4" w:rsidRPr="00F51B61"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Fonts w:ascii="David" w:hAnsi="David" w:cs="David"/>
                <w:color w:val="000000" w:themeColor="text1"/>
                <w:sz w:val="24"/>
                <w:szCs w:val="24"/>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lastRenderedPageBreak/>
              <w:t>كيمياء, محاجر</w:t>
            </w:r>
          </w:p>
        </w:tc>
        <w:tc>
          <w:tcPr>
            <w:tcW w:w="1133"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lastRenderedPageBreak/>
              <w:t>10.9</w:t>
            </w:r>
          </w:p>
        </w:tc>
        <w:tc>
          <w:tcPr>
            <w:tcW w:w="1558" w:type="dxa"/>
          </w:tcPr>
          <w:p w:rsidR="00B762D4" w:rsidRPr="00DD3C32" w:rsidRDefault="00B762D4" w:rsidP="00B762D4">
            <w:pPr>
              <w:spacing w:line="240" w:lineRule="auto"/>
            </w:pPr>
            <w:r w:rsidRPr="00DD3C32">
              <w:rPr>
                <w:rFonts w:hint="cs"/>
                <w:rtl/>
                <w:lang w:bidi="ar-SA"/>
              </w:rPr>
              <w:t>المواد</w:t>
            </w:r>
            <w:r w:rsidRPr="00DD3C32">
              <w:rPr>
                <w:rFonts w:hint="cs"/>
                <w:rtl/>
              </w:rPr>
              <w:t xml:space="preserve"> </w:t>
            </w:r>
            <w:proofErr w:type="gramStart"/>
            <w:r w:rsidRPr="00DD3C32">
              <w:rPr>
                <w:rFonts w:hint="cs"/>
                <w:rtl/>
                <w:lang w:bidi="ar-SA"/>
              </w:rPr>
              <w:t>الخام</w:t>
            </w:r>
            <w:r w:rsidRPr="00DD3C32">
              <w:rPr>
                <w:rFonts w:hint="cs"/>
                <w:rtl/>
              </w:rPr>
              <w:t xml:space="preserve"> </w:t>
            </w:r>
            <w:r>
              <w:rPr>
                <w:rFonts w:hint="cs"/>
                <w:rtl/>
                <w:lang w:bidi="ar-SA"/>
              </w:rPr>
              <w:t>,</w:t>
            </w:r>
            <w:proofErr w:type="gramEnd"/>
            <w:r w:rsidRPr="00DD3C32">
              <w:rPr>
                <w:rFonts w:hint="cs"/>
                <w:rtl/>
              </w:rPr>
              <w:t xml:space="preserve"> </w:t>
            </w:r>
            <w:r w:rsidRPr="00DD3C32">
              <w:rPr>
                <w:rFonts w:hint="cs"/>
                <w:rtl/>
                <w:lang w:bidi="ar-SA"/>
              </w:rPr>
              <w:t>المنتج</w:t>
            </w:r>
            <w:r w:rsidRPr="00DD3C32">
              <w:rPr>
                <w:rFonts w:hint="cs"/>
                <w:rtl/>
              </w:rPr>
              <w:t xml:space="preserve"> </w:t>
            </w:r>
            <w:r>
              <w:rPr>
                <w:rFonts w:hint="cs"/>
                <w:rtl/>
                <w:lang w:bidi="ar-SA"/>
              </w:rPr>
              <w:t>,</w:t>
            </w:r>
            <w:r w:rsidRPr="00DD3C32">
              <w:rPr>
                <w:rFonts w:hint="cs"/>
                <w:rtl/>
              </w:rPr>
              <w:t xml:space="preserve"> </w:t>
            </w:r>
            <w:r w:rsidRPr="00DD3C32">
              <w:rPr>
                <w:rFonts w:hint="cs"/>
                <w:rtl/>
                <w:lang w:bidi="ar-SA"/>
              </w:rPr>
              <w:t>الجهاز</w:t>
            </w:r>
            <w:r w:rsidRPr="00DD3C32">
              <w:rPr>
                <w:rFonts w:hint="cs"/>
                <w:rtl/>
              </w:rPr>
              <w:t xml:space="preserve"> </w:t>
            </w:r>
            <w:r w:rsidRPr="00DD3C32">
              <w:rPr>
                <w:rFonts w:hint="cs"/>
                <w:rtl/>
                <w:lang w:bidi="ar-SA"/>
              </w:rPr>
              <w:t>أو</w:t>
            </w:r>
            <w:r w:rsidRPr="00DD3C32">
              <w:rPr>
                <w:rFonts w:hint="cs"/>
                <w:rtl/>
              </w:rPr>
              <w:t xml:space="preserve"> </w:t>
            </w:r>
            <w:r w:rsidRPr="00DD3C32">
              <w:rPr>
                <w:rFonts w:hint="cs"/>
                <w:rtl/>
                <w:lang w:bidi="ar-SA"/>
              </w:rPr>
              <w:t>أجزائه</w:t>
            </w:r>
            <w:r w:rsidRPr="00DD3C32">
              <w:rPr>
                <w:rFonts w:hint="cs"/>
                <w:rtl/>
              </w:rPr>
              <w:t xml:space="preserve"> </w:t>
            </w:r>
            <w:r w:rsidRPr="00DD3C32">
              <w:rPr>
                <w:rFonts w:hint="cs"/>
                <w:rtl/>
                <w:lang w:bidi="ar-SA"/>
              </w:rPr>
              <w:t>غير</w:t>
            </w:r>
            <w:r w:rsidRPr="00DD3C32">
              <w:rPr>
                <w:rFonts w:hint="cs"/>
                <w:rtl/>
              </w:rPr>
              <w:t xml:space="preserve"> </w:t>
            </w:r>
            <w:r w:rsidRPr="00DD3C32">
              <w:rPr>
                <w:rFonts w:hint="cs"/>
                <w:rtl/>
                <w:lang w:bidi="ar-SA"/>
              </w:rPr>
              <w:t>الخاضعة</w:t>
            </w:r>
            <w:r w:rsidRPr="00DD3C32">
              <w:rPr>
                <w:rFonts w:hint="cs"/>
                <w:rtl/>
              </w:rPr>
              <w:t xml:space="preserve"> </w:t>
            </w:r>
            <w:r w:rsidRPr="00DD3C32">
              <w:rPr>
                <w:rFonts w:hint="cs"/>
                <w:rtl/>
                <w:lang w:bidi="ar-SA"/>
              </w:rPr>
              <w:t>للترخيص</w:t>
            </w:r>
            <w:r w:rsidRPr="00DD3C32">
              <w:rPr>
                <w:rFonts w:hint="cs"/>
                <w:rtl/>
              </w:rPr>
              <w:t xml:space="preserve"> </w:t>
            </w:r>
            <w:r w:rsidRPr="00DD3C32">
              <w:rPr>
                <w:rFonts w:hint="cs"/>
                <w:rtl/>
                <w:lang w:bidi="ar-SA"/>
              </w:rPr>
              <w:t>وفقًا</w:t>
            </w:r>
            <w:r w:rsidRPr="00DD3C32">
              <w:rPr>
                <w:rFonts w:hint="cs"/>
                <w:rtl/>
              </w:rPr>
              <w:t xml:space="preserve"> </w:t>
            </w:r>
            <w:r w:rsidRPr="00DD3C32">
              <w:rPr>
                <w:rFonts w:hint="cs"/>
                <w:rtl/>
                <w:lang w:bidi="ar-SA"/>
              </w:rPr>
              <w:t>لتفصيل</w:t>
            </w:r>
            <w:r w:rsidRPr="00DD3C32">
              <w:rPr>
                <w:rFonts w:hint="cs"/>
                <w:rtl/>
              </w:rPr>
              <w:t xml:space="preserve"> </w:t>
            </w:r>
            <w:r w:rsidRPr="00DD3C32">
              <w:rPr>
                <w:rFonts w:hint="cs"/>
                <w:rtl/>
                <w:lang w:bidi="ar-SA"/>
              </w:rPr>
              <w:t>آخر</w:t>
            </w:r>
            <w:r w:rsidRPr="00DD3C32">
              <w:rPr>
                <w:rFonts w:hint="cs"/>
                <w:rtl/>
              </w:rPr>
              <w:t xml:space="preserve"> </w:t>
            </w:r>
            <w:r w:rsidRPr="00DD3C32">
              <w:rPr>
                <w:rFonts w:hint="cs"/>
                <w:rtl/>
                <w:lang w:bidi="ar-SA"/>
              </w:rPr>
              <w:t>في</w:t>
            </w:r>
            <w:r w:rsidRPr="00DD3C32">
              <w:rPr>
                <w:rFonts w:hint="cs"/>
                <w:rtl/>
              </w:rPr>
              <w:t xml:space="preserve"> </w:t>
            </w:r>
            <w:r w:rsidRPr="00DD3C32">
              <w:rPr>
                <w:rFonts w:hint="cs"/>
                <w:rtl/>
                <w:lang w:bidi="ar-SA"/>
              </w:rPr>
              <w:lastRenderedPageBreak/>
              <w:t>هذا</w:t>
            </w:r>
            <w:r w:rsidRPr="00DD3C32">
              <w:rPr>
                <w:rFonts w:hint="cs"/>
                <w:rtl/>
              </w:rPr>
              <w:t xml:space="preserve"> </w:t>
            </w:r>
            <w:r w:rsidRPr="00DD3C32">
              <w:rPr>
                <w:rFonts w:hint="cs"/>
                <w:rtl/>
                <w:lang w:bidi="ar-SA"/>
              </w:rPr>
              <w:t>الملحق</w:t>
            </w:r>
            <w:r w:rsidRPr="00DD3C32">
              <w:rPr>
                <w:rFonts w:hint="cs"/>
                <w:rtl/>
              </w:rPr>
              <w:t xml:space="preserve"> - </w:t>
            </w:r>
            <w:r w:rsidRPr="00DD3C32">
              <w:rPr>
                <w:rFonts w:hint="cs"/>
                <w:rtl/>
                <w:lang w:bidi="ar-SA"/>
              </w:rPr>
              <w:t>إنتاجه</w:t>
            </w:r>
            <w:r w:rsidRPr="00DD3C32">
              <w:rPr>
                <w:rFonts w:hint="cs"/>
                <w:rtl/>
              </w:rPr>
              <w:t xml:space="preserve"> </w:t>
            </w:r>
            <w:r>
              <w:rPr>
                <w:rFonts w:hint="cs"/>
                <w:rtl/>
                <w:lang w:bidi="ar-SA"/>
              </w:rPr>
              <w:t xml:space="preserve">, </w:t>
            </w:r>
            <w:r w:rsidRPr="00DD3C32">
              <w:rPr>
                <w:rFonts w:hint="cs"/>
                <w:rtl/>
                <w:lang w:bidi="ar-SA"/>
              </w:rPr>
              <w:t>معالجته</w:t>
            </w:r>
            <w:r w:rsidRPr="00DD3C32">
              <w:rPr>
                <w:rFonts w:hint="cs"/>
                <w:rtl/>
              </w:rPr>
              <w:t xml:space="preserve"> </w:t>
            </w:r>
            <w:r w:rsidRPr="00DD3C32">
              <w:rPr>
                <w:rFonts w:hint="cs"/>
                <w:rtl/>
                <w:lang w:bidi="ar-SA"/>
              </w:rPr>
              <w:t>وطلائه</w:t>
            </w:r>
            <w:r w:rsidRPr="00DD3C32">
              <w:rPr>
                <w:rFonts w:hint="cs"/>
                <w:rtl/>
              </w:rPr>
              <w:t xml:space="preserve"> </w:t>
            </w:r>
            <w:r w:rsidRPr="00DD3C32">
              <w:rPr>
                <w:rFonts w:hint="cs"/>
                <w:rtl/>
                <w:lang w:bidi="ar-SA"/>
              </w:rPr>
              <w:t>وتجميعه</w:t>
            </w:r>
            <w:r w:rsidRPr="00DD3C32">
              <w:rPr>
                <w:rFonts w:hint="cs"/>
                <w:rtl/>
              </w:rPr>
              <w:t xml:space="preserve"> </w:t>
            </w:r>
            <w:r w:rsidRPr="00DD3C32">
              <w:rPr>
                <w:rFonts w:hint="cs"/>
                <w:rtl/>
                <w:lang w:bidi="ar-SA"/>
              </w:rPr>
              <w:t>وتغليفه</w:t>
            </w:r>
            <w:r w:rsidRPr="00DD3C32">
              <w:rPr>
                <w:rFonts w:hint="cs"/>
                <w:rtl/>
              </w:rPr>
              <w:t xml:space="preserve"> </w:t>
            </w:r>
            <w:r w:rsidRPr="00DD3C32">
              <w:rPr>
                <w:rFonts w:hint="cs"/>
                <w:rtl/>
                <w:lang w:bidi="ar-SA"/>
              </w:rPr>
              <w:t>وشحذه</w:t>
            </w:r>
            <w:r w:rsidRPr="00DD3C32">
              <w:rPr>
                <w:rFonts w:hint="cs"/>
                <w:rtl/>
              </w:rPr>
              <w:t xml:space="preserve"> </w:t>
            </w:r>
            <w:proofErr w:type="spellStart"/>
            <w:r w:rsidRPr="00DD3C32">
              <w:rPr>
                <w:rFonts w:hint="cs"/>
                <w:rtl/>
                <w:lang w:bidi="ar-SA"/>
              </w:rPr>
              <w:t>و</w:t>
            </w:r>
            <w:r>
              <w:rPr>
                <w:rFonts w:hint="cs"/>
                <w:rtl/>
                <w:lang w:bidi="ar-SA"/>
              </w:rPr>
              <w:t>ال</w:t>
            </w:r>
            <w:r w:rsidRPr="00DD3C32">
              <w:rPr>
                <w:rFonts w:hint="cs"/>
                <w:rtl/>
                <w:lang w:bidi="ar-SA"/>
              </w:rPr>
              <w:t>طباعه</w:t>
            </w:r>
            <w:proofErr w:type="spellEnd"/>
            <w:r>
              <w:rPr>
                <w:rFonts w:hint="cs"/>
                <w:rtl/>
                <w:lang w:bidi="ar-SA"/>
              </w:rPr>
              <w:t xml:space="preserve"> عليه</w:t>
            </w:r>
            <w:r w:rsidRPr="00DD3C32">
              <w:rPr>
                <w:rFonts w:hint="cs"/>
                <w:rtl/>
              </w:rPr>
              <w:t xml:space="preserve"> </w:t>
            </w:r>
            <w:r w:rsidRPr="00DD3C32">
              <w:rPr>
                <w:rFonts w:hint="cs"/>
                <w:rtl/>
                <w:lang w:bidi="ar-SA"/>
              </w:rPr>
              <w:t>وإصلاحه</w:t>
            </w:r>
          </w:p>
          <w:p w:rsidR="00B762D4" w:rsidRPr="00DD3C32" w:rsidRDefault="00B762D4" w:rsidP="00B762D4">
            <w:pPr>
              <w:spacing w:line="240" w:lineRule="auto"/>
              <w:rPr>
                <w:rFonts w:ascii="David" w:hAnsi="David" w:cs="David"/>
                <w:color w:val="000000" w:themeColor="text1"/>
                <w:sz w:val="24"/>
                <w:szCs w:val="24"/>
                <w:rtl/>
              </w:rPr>
            </w:pPr>
          </w:p>
        </w:tc>
        <w:tc>
          <w:tcPr>
            <w:tcW w:w="3965" w:type="dxa"/>
          </w:tcPr>
          <w:p w:rsidR="00B762D4" w:rsidRPr="00916FDA" w:rsidRDefault="00B762D4" w:rsidP="00B762D4">
            <w:pPr>
              <w:spacing w:line="240" w:lineRule="auto"/>
              <w:rPr>
                <w:rFonts w:ascii="David" w:hAnsi="David" w:cs="David"/>
                <w:color w:val="000000" w:themeColor="text1"/>
                <w:sz w:val="24"/>
                <w:szCs w:val="24"/>
              </w:rPr>
            </w:pPr>
            <w:r w:rsidRPr="00916FDA">
              <w:rPr>
                <w:rFonts w:ascii="Arial" w:hAnsi="Arial" w:cs="Arial" w:hint="cs"/>
                <w:color w:val="000000" w:themeColor="text1"/>
                <w:sz w:val="24"/>
                <w:szCs w:val="24"/>
                <w:rtl/>
                <w:lang w:bidi="ar-SA"/>
              </w:rPr>
              <w:lastRenderedPageBreak/>
              <w:t>سيتم</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إعطاء</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شروط</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فردية</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اعتمادًا</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على</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طبيعة</w:t>
            </w:r>
            <w:r w:rsidRPr="00916FDA">
              <w:rPr>
                <w:rFonts w:ascii="David" w:hAnsi="David" w:cs="David" w:hint="cs"/>
                <w:color w:val="000000" w:themeColor="text1"/>
                <w:sz w:val="24"/>
                <w:szCs w:val="24"/>
                <w:rtl/>
              </w:rPr>
              <w:t xml:space="preserve"> </w:t>
            </w:r>
            <w:r>
              <w:rPr>
                <w:rFonts w:ascii="Arial" w:hAnsi="Arial" w:cs="Arial" w:hint="cs"/>
                <w:color w:val="000000" w:themeColor="text1"/>
                <w:sz w:val="24"/>
                <w:szCs w:val="24"/>
                <w:rtl/>
                <w:lang w:bidi="ar-SA"/>
              </w:rPr>
              <w:t>المصلحة</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التجاري</w:t>
            </w:r>
            <w:r>
              <w:rPr>
                <w:rFonts w:ascii="Arial" w:hAnsi="Arial" w:cs="Arial" w:hint="cs"/>
                <w:color w:val="000000" w:themeColor="text1"/>
                <w:sz w:val="24"/>
                <w:szCs w:val="24"/>
                <w:rtl/>
                <w:lang w:bidi="ar-SA"/>
              </w:rPr>
              <w:t>ّة</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ونطاق</w:t>
            </w:r>
            <w:r w:rsidRPr="00916FDA">
              <w:rPr>
                <w:rFonts w:ascii="David" w:hAnsi="David" w:cs="David" w:hint="cs"/>
                <w:color w:val="000000" w:themeColor="text1"/>
                <w:sz w:val="24"/>
                <w:szCs w:val="24"/>
                <w:rtl/>
              </w:rPr>
              <w:t xml:space="preserve"> </w:t>
            </w:r>
            <w:r w:rsidRPr="00916FDA">
              <w:rPr>
                <w:rFonts w:ascii="Arial" w:hAnsi="Arial" w:cs="Arial" w:hint="cs"/>
                <w:color w:val="000000" w:themeColor="text1"/>
                <w:sz w:val="24"/>
                <w:szCs w:val="24"/>
                <w:rtl/>
                <w:lang w:bidi="ar-SA"/>
              </w:rPr>
              <w:t>نشاطه</w:t>
            </w:r>
            <w:r>
              <w:rPr>
                <w:rFonts w:ascii="David" w:hAnsi="David" w:hint="cs"/>
                <w:color w:val="000000" w:themeColor="text1"/>
                <w:sz w:val="24"/>
                <w:szCs w:val="24"/>
                <w:rtl/>
                <w:lang w:bidi="ar-SA"/>
              </w:rPr>
              <w:t>ا</w:t>
            </w:r>
            <w:r w:rsidRPr="00916FDA">
              <w:rPr>
                <w:rFonts w:ascii="David" w:hAnsi="David" w:cs="David" w:hint="cs"/>
                <w:color w:val="000000" w:themeColor="text1"/>
                <w:sz w:val="24"/>
                <w:szCs w:val="24"/>
                <w:rtl/>
              </w:rPr>
              <w:t>.</w:t>
            </w:r>
          </w:p>
          <w:p w:rsidR="00B762D4" w:rsidRPr="00916FDA"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66" w:history="1">
              <w:r>
                <w:rPr>
                  <w:rFonts w:ascii="David" w:hAnsi="David" w:cs="Arial" w:hint="cs"/>
                  <w:sz w:val="24"/>
                  <w:szCs w:val="24"/>
                  <w:rtl/>
                  <w:lang w:bidi="ar-LB"/>
                </w:rPr>
                <w:t xml:space="preserve">رابط بالمواصفات الموحّدة </w:t>
              </w:r>
            </w:hyperlink>
          </w:p>
          <w:p w:rsidR="00B762D4" w:rsidRPr="001055DB"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lastRenderedPageBreak/>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أ</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sidRPr="00B85CB3">
              <w:rPr>
                <w:rFonts w:hint="cs"/>
                <w:rtl/>
                <w:lang w:bidi="ar-SA"/>
              </w:rPr>
              <w:t>بما</w:t>
            </w:r>
            <w:r w:rsidRPr="00B85CB3">
              <w:rPr>
                <w:rFonts w:hint="cs"/>
                <w:rtl/>
              </w:rPr>
              <w:t xml:space="preserve"> </w:t>
            </w:r>
            <w:r w:rsidRPr="00B85CB3">
              <w:rPr>
                <w:rFonts w:hint="cs"/>
                <w:rtl/>
                <w:lang w:bidi="ar-SA"/>
              </w:rPr>
              <w:t>في</w:t>
            </w:r>
            <w:r w:rsidRPr="00B85CB3">
              <w:rPr>
                <w:rFonts w:hint="cs"/>
                <w:rtl/>
              </w:rPr>
              <w:t xml:space="preserve"> </w:t>
            </w:r>
            <w:r w:rsidRPr="00B85CB3">
              <w:rPr>
                <w:rFonts w:hint="cs"/>
                <w:rtl/>
                <w:lang w:bidi="ar-SA"/>
              </w:rPr>
              <w:t>ذلك</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المشعة</w:t>
            </w:r>
            <w:r w:rsidRPr="00B85CB3">
              <w:rPr>
                <w:rFonts w:hint="cs"/>
                <w:rtl/>
              </w:rPr>
              <w:t xml:space="preserve"> </w:t>
            </w:r>
            <w:r w:rsidRPr="00B85CB3">
              <w:rPr>
                <w:rFonts w:hint="cs"/>
                <w:rtl/>
                <w:lang w:bidi="ar-SA"/>
              </w:rPr>
              <w:t>والنفايات</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Pr>
                <w:rtl/>
              </w:rPr>
              <w:t>–</w:t>
            </w:r>
            <w:r w:rsidRPr="00B85CB3">
              <w:rPr>
                <w:rFonts w:hint="cs"/>
                <w:rtl/>
              </w:rPr>
              <w:t xml:space="preserve"> </w:t>
            </w:r>
            <w:r>
              <w:rPr>
                <w:rFonts w:hint="cs"/>
                <w:rtl/>
                <w:lang w:bidi="ar-SA"/>
              </w:rPr>
              <w:t>انتاجها, معالجتها, تعبئيها وإعادة تدويرها</w:t>
            </w:r>
          </w:p>
        </w:tc>
        <w:tc>
          <w:tcPr>
            <w:tcW w:w="3965" w:type="dxa"/>
          </w:tcPr>
          <w:p w:rsidR="00B762D4" w:rsidRDefault="00B762D4" w:rsidP="00B762D4">
            <w:pPr>
              <w:spacing w:line="240" w:lineRule="auto"/>
              <w:rPr>
                <w:rFonts w:ascii="David" w:hAnsi="David" w:cs="David"/>
                <w:color w:val="000000" w:themeColor="text1"/>
                <w:sz w:val="24"/>
                <w:szCs w:val="24"/>
                <w:rtl/>
              </w:rPr>
            </w:pPr>
            <w:hyperlink r:id="rId67" w:history="1">
              <w:r>
                <w:rPr>
                  <w:rFonts w:ascii="David" w:hAnsi="David" w:cs="Arial" w:hint="cs"/>
                  <w:sz w:val="24"/>
                  <w:szCs w:val="24"/>
                  <w:rtl/>
                  <w:lang w:bidi="ar-LB"/>
                </w:rPr>
                <w:t xml:space="preserve">رابط بالمواصفات الموحّدة </w:t>
              </w:r>
            </w:hyperlink>
          </w:p>
          <w:p w:rsidR="00B762D4" w:rsidRPr="001055DB"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sidRPr="00B85CB3">
              <w:rPr>
                <w:rFonts w:hint="cs"/>
                <w:rtl/>
                <w:lang w:bidi="ar-SA"/>
              </w:rPr>
              <w:t>بما</w:t>
            </w:r>
            <w:r w:rsidRPr="00B85CB3">
              <w:rPr>
                <w:rFonts w:hint="cs"/>
                <w:rtl/>
              </w:rPr>
              <w:t xml:space="preserve"> </w:t>
            </w:r>
            <w:r w:rsidRPr="00B85CB3">
              <w:rPr>
                <w:rFonts w:hint="cs"/>
                <w:rtl/>
                <w:lang w:bidi="ar-SA"/>
              </w:rPr>
              <w:t>في</w:t>
            </w:r>
            <w:r w:rsidRPr="00B85CB3">
              <w:rPr>
                <w:rFonts w:hint="cs"/>
                <w:rtl/>
              </w:rPr>
              <w:t xml:space="preserve"> </w:t>
            </w:r>
            <w:r w:rsidRPr="00B85CB3">
              <w:rPr>
                <w:rFonts w:hint="cs"/>
                <w:rtl/>
                <w:lang w:bidi="ar-SA"/>
              </w:rPr>
              <w:t>ذلك</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المشعة</w:t>
            </w:r>
            <w:r w:rsidRPr="00B85CB3">
              <w:rPr>
                <w:rFonts w:hint="cs"/>
                <w:rtl/>
              </w:rPr>
              <w:t xml:space="preserve"> </w:t>
            </w:r>
            <w:r w:rsidRPr="00B85CB3">
              <w:rPr>
                <w:rFonts w:hint="cs"/>
                <w:rtl/>
                <w:lang w:bidi="ar-SA"/>
              </w:rPr>
              <w:t>والنفايات</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 </w:t>
            </w:r>
            <w:r>
              <w:rPr>
                <w:rFonts w:hint="cs"/>
                <w:rtl/>
                <w:lang w:bidi="ar-SA"/>
              </w:rPr>
              <w:t>تخزينها</w:t>
            </w:r>
          </w:p>
        </w:tc>
        <w:tc>
          <w:tcPr>
            <w:tcW w:w="3965" w:type="dxa"/>
          </w:tcPr>
          <w:p w:rsidR="00B762D4" w:rsidRPr="000F2517" w:rsidRDefault="00B762D4" w:rsidP="00B762D4">
            <w:pPr>
              <w:spacing w:line="240" w:lineRule="auto"/>
            </w:pPr>
            <w:r w:rsidRPr="000F2517">
              <w:rPr>
                <w:rFonts w:hint="cs"/>
                <w:rtl/>
                <w:lang w:bidi="ar-SA"/>
              </w:rPr>
              <w:t>يُسمح</w:t>
            </w:r>
            <w:r w:rsidRPr="000F2517">
              <w:rPr>
                <w:rFonts w:hint="cs"/>
                <w:rtl/>
              </w:rPr>
              <w:t xml:space="preserve"> </w:t>
            </w:r>
            <w:r w:rsidRPr="000F2517">
              <w:rPr>
                <w:rFonts w:hint="cs"/>
                <w:rtl/>
                <w:lang w:bidi="ar-SA"/>
              </w:rPr>
              <w:t>به</w:t>
            </w:r>
            <w:r w:rsidRPr="000F2517">
              <w:rPr>
                <w:rFonts w:hint="cs"/>
                <w:rtl/>
              </w:rPr>
              <w:t xml:space="preserve"> </w:t>
            </w:r>
            <w:r w:rsidRPr="000F2517">
              <w:rPr>
                <w:rFonts w:hint="cs"/>
                <w:rtl/>
                <w:lang w:bidi="ar-SA"/>
              </w:rPr>
              <w:t>فقط</w:t>
            </w:r>
            <w:r w:rsidRPr="000F2517">
              <w:rPr>
                <w:rFonts w:hint="cs"/>
                <w:rtl/>
              </w:rPr>
              <w:t xml:space="preserve"> </w:t>
            </w:r>
            <w:r w:rsidRPr="000F2517">
              <w:rPr>
                <w:rFonts w:hint="cs"/>
                <w:rtl/>
                <w:lang w:bidi="ar-SA"/>
              </w:rPr>
              <w:t>كجزء</w:t>
            </w:r>
            <w:r w:rsidRPr="000F2517">
              <w:rPr>
                <w:rFonts w:hint="cs"/>
                <w:rtl/>
              </w:rPr>
              <w:t xml:space="preserve"> </w:t>
            </w:r>
            <w:r w:rsidRPr="000F2517">
              <w:rPr>
                <w:rFonts w:hint="cs"/>
                <w:rtl/>
                <w:lang w:bidi="ar-SA"/>
              </w:rPr>
              <w:t>من</w:t>
            </w:r>
            <w:r w:rsidRPr="000F2517">
              <w:rPr>
                <w:rFonts w:hint="cs"/>
                <w:rtl/>
              </w:rPr>
              <w:t xml:space="preserve"> </w:t>
            </w:r>
            <w:r w:rsidRPr="000F2517">
              <w:rPr>
                <w:rFonts w:hint="cs"/>
                <w:rtl/>
                <w:lang w:bidi="ar-SA"/>
              </w:rPr>
              <w:t>النشاط</w:t>
            </w:r>
            <w:r w:rsidRPr="000F2517">
              <w:rPr>
                <w:rFonts w:hint="cs"/>
                <w:rtl/>
              </w:rPr>
              <w:t xml:space="preserve"> </w:t>
            </w:r>
            <w:r w:rsidRPr="000F2517">
              <w:rPr>
                <w:rFonts w:hint="cs"/>
                <w:rtl/>
                <w:lang w:bidi="ar-SA"/>
              </w:rPr>
              <w:t>التجاري</w:t>
            </w:r>
            <w:r w:rsidRPr="000F2517">
              <w:rPr>
                <w:rFonts w:hint="cs"/>
                <w:rtl/>
              </w:rPr>
              <w:t xml:space="preserve"> </w:t>
            </w:r>
            <w:r w:rsidRPr="000F2517">
              <w:rPr>
                <w:rFonts w:hint="cs"/>
                <w:rtl/>
                <w:lang w:bidi="ar-SA"/>
              </w:rPr>
              <w:t>ولاستخدام</w:t>
            </w:r>
            <w:r w:rsidRPr="000F2517">
              <w:rPr>
                <w:rFonts w:hint="cs"/>
                <w:rtl/>
              </w:rPr>
              <w:t xml:space="preserve"> </w:t>
            </w:r>
            <w:r>
              <w:rPr>
                <w:rFonts w:hint="cs"/>
                <w:rtl/>
                <w:lang w:bidi="ar-SA"/>
              </w:rPr>
              <w:t>المصلحة التجاريّة</w:t>
            </w:r>
            <w:r w:rsidRPr="000F2517">
              <w:rPr>
                <w:rFonts w:hint="cs"/>
                <w:rtl/>
              </w:rPr>
              <w:t xml:space="preserve"> </w:t>
            </w:r>
            <w:r w:rsidRPr="000F2517">
              <w:rPr>
                <w:rFonts w:hint="cs"/>
                <w:rtl/>
                <w:lang w:bidi="ar-SA"/>
              </w:rPr>
              <w:t>فقط</w:t>
            </w:r>
            <w:r w:rsidRPr="000F2517">
              <w:rPr>
                <w:rFonts w:hint="cs"/>
                <w:rtl/>
              </w:rPr>
              <w:t xml:space="preserve"> </w:t>
            </w:r>
            <w:r w:rsidRPr="000F2517">
              <w:rPr>
                <w:rFonts w:hint="cs"/>
                <w:rtl/>
                <w:lang w:bidi="ar-SA"/>
              </w:rPr>
              <w:t>ويخضع</w:t>
            </w:r>
            <w:r w:rsidRPr="000F2517">
              <w:rPr>
                <w:rFonts w:hint="cs"/>
                <w:rtl/>
              </w:rPr>
              <w:t xml:space="preserve"> </w:t>
            </w:r>
            <w:r w:rsidRPr="000F2517">
              <w:rPr>
                <w:rFonts w:hint="cs"/>
                <w:rtl/>
                <w:lang w:bidi="ar-SA"/>
              </w:rPr>
              <w:t>لتصريح</w:t>
            </w:r>
            <w:r w:rsidRPr="000F2517">
              <w:rPr>
                <w:rFonts w:hint="cs"/>
                <w:rtl/>
              </w:rPr>
              <w:t xml:space="preserve"> </w:t>
            </w:r>
            <w:r>
              <w:rPr>
                <w:rFonts w:hint="cs"/>
                <w:rtl/>
                <w:lang w:bidi="ar-SA"/>
              </w:rPr>
              <w:t>امكانية امتلاك سموم</w:t>
            </w:r>
            <w:r w:rsidRPr="000F2517">
              <w:rPr>
                <w:rFonts w:hint="cs"/>
                <w:rtl/>
              </w:rPr>
              <w:t xml:space="preserve"> </w:t>
            </w:r>
            <w:r w:rsidRPr="000F2517">
              <w:rPr>
                <w:rFonts w:hint="cs"/>
                <w:rtl/>
                <w:lang w:bidi="ar-SA"/>
              </w:rPr>
              <w:t>ساري</w:t>
            </w:r>
            <w:r w:rsidRPr="000F2517">
              <w:rPr>
                <w:rFonts w:hint="cs"/>
                <w:rtl/>
              </w:rPr>
              <w:t xml:space="preserve"> </w:t>
            </w:r>
            <w:r w:rsidRPr="000F2517">
              <w:rPr>
                <w:rFonts w:hint="cs"/>
                <w:rtl/>
                <w:lang w:bidi="ar-SA"/>
              </w:rPr>
              <w:t>المفعول</w:t>
            </w:r>
            <w:r w:rsidRPr="000F2517">
              <w:rPr>
                <w:rFonts w:hint="cs"/>
                <w:rtl/>
              </w:rPr>
              <w:t xml:space="preserve"> </w:t>
            </w:r>
            <w:r w:rsidRPr="000F2517">
              <w:rPr>
                <w:rFonts w:hint="cs"/>
                <w:rtl/>
                <w:lang w:bidi="ar-SA"/>
              </w:rPr>
              <w:t>من</w:t>
            </w:r>
            <w:r w:rsidRPr="000F2517">
              <w:rPr>
                <w:rFonts w:hint="cs"/>
                <w:rtl/>
              </w:rPr>
              <w:t xml:space="preserve"> </w:t>
            </w:r>
            <w:r w:rsidRPr="000F2517">
              <w:rPr>
                <w:rFonts w:hint="cs"/>
                <w:rtl/>
                <w:lang w:bidi="ar-SA"/>
              </w:rPr>
              <w:t>قبل</w:t>
            </w:r>
            <w:r w:rsidRPr="000F2517">
              <w:rPr>
                <w:rFonts w:hint="cs"/>
                <w:rtl/>
              </w:rPr>
              <w:t xml:space="preserve"> </w:t>
            </w:r>
            <w:r w:rsidRPr="000F2517">
              <w:rPr>
                <w:rFonts w:hint="cs"/>
                <w:rtl/>
                <w:lang w:bidi="ar-SA"/>
              </w:rPr>
              <w:t>وزارة</w:t>
            </w:r>
            <w:r w:rsidRPr="000F2517">
              <w:rPr>
                <w:rFonts w:hint="cs"/>
                <w:rtl/>
              </w:rPr>
              <w:t xml:space="preserve"> </w:t>
            </w:r>
            <w:r w:rsidRPr="000F2517">
              <w:rPr>
                <w:rFonts w:hint="cs"/>
                <w:rtl/>
                <w:lang w:bidi="ar-SA"/>
              </w:rPr>
              <w:t>حماية</w:t>
            </w:r>
            <w:r w:rsidRPr="000F2517">
              <w:rPr>
                <w:rFonts w:hint="cs"/>
                <w:rtl/>
              </w:rPr>
              <w:t xml:space="preserve"> </w:t>
            </w:r>
            <w:r w:rsidRPr="000F2517">
              <w:rPr>
                <w:rFonts w:hint="cs"/>
                <w:rtl/>
                <w:lang w:bidi="ar-SA"/>
              </w:rPr>
              <w:t>البيئة</w:t>
            </w:r>
            <w:r w:rsidRPr="000F2517">
              <w:rPr>
                <w:rFonts w:hint="cs"/>
                <w:rtl/>
              </w:rPr>
              <w:t>.</w:t>
            </w:r>
          </w:p>
          <w:p w:rsidR="00B762D4" w:rsidRPr="000F2517"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ت</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sidRPr="00B85CB3">
              <w:rPr>
                <w:rFonts w:hint="cs"/>
                <w:rtl/>
                <w:lang w:bidi="ar-SA"/>
              </w:rPr>
              <w:t>بما</w:t>
            </w:r>
            <w:r w:rsidRPr="00B85CB3">
              <w:rPr>
                <w:rFonts w:hint="cs"/>
                <w:rtl/>
              </w:rPr>
              <w:t xml:space="preserve"> </w:t>
            </w:r>
            <w:r w:rsidRPr="00B85CB3">
              <w:rPr>
                <w:rFonts w:hint="cs"/>
                <w:rtl/>
                <w:lang w:bidi="ar-SA"/>
              </w:rPr>
              <w:t>في</w:t>
            </w:r>
            <w:r w:rsidRPr="00B85CB3">
              <w:rPr>
                <w:rFonts w:hint="cs"/>
                <w:rtl/>
              </w:rPr>
              <w:t xml:space="preserve"> </w:t>
            </w:r>
            <w:r w:rsidRPr="00B85CB3">
              <w:rPr>
                <w:rFonts w:hint="cs"/>
                <w:rtl/>
                <w:lang w:bidi="ar-SA"/>
              </w:rPr>
              <w:t>ذلك</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المشعة</w:t>
            </w:r>
            <w:r w:rsidRPr="00B85CB3">
              <w:rPr>
                <w:rFonts w:hint="cs"/>
                <w:rtl/>
              </w:rPr>
              <w:t xml:space="preserve"> </w:t>
            </w:r>
            <w:r w:rsidRPr="00B85CB3">
              <w:rPr>
                <w:rFonts w:hint="cs"/>
                <w:rtl/>
                <w:lang w:bidi="ar-SA"/>
              </w:rPr>
              <w:t>والنفايات</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 </w:t>
            </w:r>
            <w:r>
              <w:rPr>
                <w:rFonts w:hint="cs"/>
                <w:rtl/>
                <w:lang w:bidi="ar-SA"/>
              </w:rPr>
              <w:t>بيعها</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ث</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sidRPr="00B85CB3">
              <w:rPr>
                <w:rFonts w:hint="cs"/>
                <w:rtl/>
                <w:lang w:bidi="ar-SA"/>
              </w:rPr>
              <w:t>بما</w:t>
            </w:r>
            <w:r w:rsidRPr="00B85CB3">
              <w:rPr>
                <w:rFonts w:hint="cs"/>
                <w:rtl/>
              </w:rPr>
              <w:t xml:space="preserve"> </w:t>
            </w:r>
            <w:r w:rsidRPr="00B85CB3">
              <w:rPr>
                <w:rFonts w:hint="cs"/>
                <w:rtl/>
                <w:lang w:bidi="ar-SA"/>
              </w:rPr>
              <w:t>في</w:t>
            </w:r>
            <w:r w:rsidRPr="00B85CB3">
              <w:rPr>
                <w:rFonts w:hint="cs"/>
                <w:rtl/>
              </w:rPr>
              <w:t xml:space="preserve"> </w:t>
            </w:r>
            <w:r w:rsidRPr="00B85CB3">
              <w:rPr>
                <w:rFonts w:hint="cs"/>
                <w:rtl/>
                <w:lang w:bidi="ar-SA"/>
              </w:rPr>
              <w:t>ذلك</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المشعة</w:t>
            </w:r>
            <w:r w:rsidRPr="00B85CB3">
              <w:rPr>
                <w:rFonts w:hint="cs"/>
                <w:rtl/>
              </w:rPr>
              <w:t xml:space="preserve"> </w:t>
            </w:r>
            <w:r w:rsidRPr="00B85CB3">
              <w:rPr>
                <w:rFonts w:hint="cs"/>
                <w:rtl/>
                <w:lang w:bidi="ar-SA"/>
              </w:rPr>
              <w:t>والنفايات</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الخطرة</w:t>
            </w:r>
            <w:r>
              <w:rPr>
                <w:rFonts w:hint="cs"/>
                <w:rtl/>
              </w:rPr>
              <w:t xml:space="preserve"> </w:t>
            </w:r>
            <w:r>
              <w:rPr>
                <w:rtl/>
              </w:rPr>
              <w:t>–</w:t>
            </w:r>
            <w:r>
              <w:t xml:space="preserve"> </w:t>
            </w:r>
            <w:proofErr w:type="gramStart"/>
            <w:r>
              <w:rPr>
                <w:rFonts w:hint="cs"/>
                <w:rtl/>
                <w:lang w:bidi="ar-SA"/>
              </w:rPr>
              <w:t>جمعها,</w:t>
            </w:r>
            <w:proofErr w:type="gramEnd"/>
            <w:r>
              <w:rPr>
                <w:rFonts w:hint="cs"/>
                <w:rtl/>
                <w:lang w:bidi="ar-SA"/>
              </w:rPr>
              <w:t xml:space="preserve"> نقلها , ما عدا تجميعها او نقلها بواسطة الأنابيب في مجال الميناء كما هو معرّف في قانون الموانئ ( النص الجديد) من عام- 1971. </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ج</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sidRPr="00B85CB3">
              <w:rPr>
                <w:rFonts w:hint="cs"/>
                <w:rtl/>
                <w:lang w:bidi="ar-SA"/>
              </w:rPr>
              <w:t>بما</w:t>
            </w:r>
            <w:r w:rsidRPr="00B85CB3">
              <w:rPr>
                <w:rFonts w:hint="cs"/>
                <w:rtl/>
              </w:rPr>
              <w:t xml:space="preserve"> </w:t>
            </w:r>
            <w:r w:rsidRPr="00B85CB3">
              <w:rPr>
                <w:rFonts w:hint="cs"/>
                <w:rtl/>
                <w:lang w:bidi="ar-SA"/>
              </w:rPr>
              <w:t>في</w:t>
            </w:r>
            <w:r w:rsidRPr="00B85CB3">
              <w:rPr>
                <w:rFonts w:hint="cs"/>
                <w:rtl/>
              </w:rPr>
              <w:t xml:space="preserve"> </w:t>
            </w:r>
            <w:r w:rsidRPr="00B85CB3">
              <w:rPr>
                <w:rFonts w:hint="cs"/>
                <w:rtl/>
                <w:lang w:bidi="ar-SA"/>
              </w:rPr>
              <w:t>ذلك</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المشعة</w:t>
            </w:r>
            <w:r w:rsidRPr="00B85CB3">
              <w:rPr>
                <w:rFonts w:hint="cs"/>
                <w:rtl/>
              </w:rPr>
              <w:t xml:space="preserve"> </w:t>
            </w:r>
            <w:r w:rsidRPr="00B85CB3">
              <w:rPr>
                <w:rFonts w:hint="cs"/>
                <w:rtl/>
                <w:lang w:bidi="ar-SA"/>
              </w:rPr>
              <w:t>والنفايات</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 </w:t>
            </w:r>
            <w:r w:rsidRPr="00B85CB3">
              <w:rPr>
                <w:rFonts w:hint="cs"/>
                <w:rtl/>
                <w:lang w:bidi="ar-SA"/>
              </w:rPr>
              <w:t>معالجة</w:t>
            </w:r>
            <w:r w:rsidRPr="00B85CB3">
              <w:rPr>
                <w:rFonts w:hint="cs"/>
                <w:rtl/>
              </w:rPr>
              <w:t xml:space="preserve"> </w:t>
            </w:r>
            <w:proofErr w:type="spellStart"/>
            <w:r>
              <w:rPr>
                <w:rFonts w:hint="cs"/>
                <w:rtl/>
                <w:lang w:bidi="ar-SA"/>
              </w:rPr>
              <w:t>بعبواب</w:t>
            </w:r>
            <w:proofErr w:type="spellEnd"/>
            <w:r>
              <w:rPr>
                <w:rFonts w:hint="cs"/>
                <w:rtl/>
                <w:lang w:bidi="ar-SA"/>
              </w:rPr>
              <w:t xml:space="preserve"> مستعملة</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ح</w:t>
            </w:r>
          </w:p>
        </w:tc>
        <w:tc>
          <w:tcPr>
            <w:tcW w:w="1558" w:type="dxa"/>
          </w:tcPr>
          <w:p w:rsidR="00B762D4" w:rsidRPr="00B85CB3" w:rsidRDefault="00B762D4" w:rsidP="00B762D4">
            <w:pPr>
              <w:spacing w:line="240" w:lineRule="auto"/>
            </w:pP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w:t>
            </w:r>
            <w:r w:rsidRPr="00B85CB3">
              <w:rPr>
                <w:rFonts w:hint="cs"/>
                <w:rtl/>
                <w:lang w:bidi="ar-SA"/>
              </w:rPr>
              <w:t>بما</w:t>
            </w:r>
            <w:r w:rsidRPr="00B85CB3">
              <w:rPr>
                <w:rFonts w:hint="cs"/>
                <w:rtl/>
              </w:rPr>
              <w:t xml:space="preserve"> </w:t>
            </w:r>
            <w:r w:rsidRPr="00B85CB3">
              <w:rPr>
                <w:rFonts w:hint="cs"/>
                <w:rtl/>
                <w:lang w:bidi="ar-SA"/>
              </w:rPr>
              <w:t>في</w:t>
            </w:r>
            <w:r w:rsidRPr="00B85CB3">
              <w:rPr>
                <w:rFonts w:hint="cs"/>
                <w:rtl/>
              </w:rPr>
              <w:t xml:space="preserve"> </w:t>
            </w:r>
            <w:r w:rsidRPr="00B85CB3">
              <w:rPr>
                <w:rFonts w:hint="cs"/>
                <w:rtl/>
                <w:lang w:bidi="ar-SA"/>
              </w:rPr>
              <w:t>ذلك</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المشعة</w:t>
            </w:r>
            <w:r w:rsidRPr="00B85CB3">
              <w:rPr>
                <w:rFonts w:hint="cs"/>
                <w:rtl/>
              </w:rPr>
              <w:t xml:space="preserve"> </w:t>
            </w:r>
            <w:r w:rsidRPr="00B85CB3">
              <w:rPr>
                <w:rFonts w:hint="cs"/>
                <w:rtl/>
                <w:lang w:bidi="ar-SA"/>
              </w:rPr>
              <w:t>والنفايات</w:t>
            </w:r>
            <w:r w:rsidRPr="00B85CB3">
              <w:rPr>
                <w:rFonts w:hint="cs"/>
                <w:rtl/>
              </w:rPr>
              <w:t xml:space="preserve"> </w:t>
            </w:r>
            <w:r w:rsidRPr="00B85CB3">
              <w:rPr>
                <w:rFonts w:hint="cs"/>
                <w:rtl/>
                <w:lang w:bidi="ar-SA"/>
              </w:rPr>
              <w:t>المواد</w:t>
            </w:r>
            <w:r w:rsidRPr="00B85CB3">
              <w:rPr>
                <w:rFonts w:hint="cs"/>
                <w:rtl/>
              </w:rPr>
              <w:t xml:space="preserve"> </w:t>
            </w:r>
            <w:r w:rsidRPr="00B85CB3">
              <w:rPr>
                <w:rFonts w:hint="cs"/>
                <w:rtl/>
                <w:lang w:bidi="ar-SA"/>
              </w:rPr>
              <w:t>الخطرة</w:t>
            </w:r>
            <w:r w:rsidRPr="00B85CB3">
              <w:rPr>
                <w:rFonts w:hint="cs"/>
                <w:rtl/>
              </w:rPr>
              <w:t xml:space="preserve"> - </w:t>
            </w:r>
            <w:r w:rsidRPr="00B85CB3">
              <w:rPr>
                <w:rFonts w:hint="cs"/>
                <w:rtl/>
                <w:lang w:bidi="ar-SA"/>
              </w:rPr>
              <w:t>معالجة</w:t>
            </w:r>
            <w:r w:rsidRPr="00B85CB3">
              <w:rPr>
                <w:rFonts w:hint="cs"/>
                <w:rtl/>
              </w:rPr>
              <w:t xml:space="preserve"> </w:t>
            </w:r>
            <w:r w:rsidRPr="00B85CB3">
              <w:rPr>
                <w:rFonts w:hint="cs"/>
                <w:rtl/>
                <w:lang w:bidi="ar-SA"/>
              </w:rPr>
              <w:t>النفايات</w:t>
            </w:r>
          </w:p>
          <w:p w:rsidR="00B762D4" w:rsidRPr="00B85CB3" w:rsidRDefault="00B762D4" w:rsidP="00B762D4">
            <w:pPr>
              <w:spacing w:line="240" w:lineRule="auto"/>
              <w:rPr>
                <w:rFonts w:ascii="David" w:hAnsi="David" w:cs="David"/>
                <w:color w:val="000000" w:themeColor="text1"/>
                <w:sz w:val="24"/>
                <w:szCs w:val="24"/>
                <w:rtl/>
              </w:rPr>
            </w:pPr>
          </w:p>
        </w:tc>
        <w:tc>
          <w:tcPr>
            <w:tcW w:w="3965" w:type="dxa"/>
          </w:tcPr>
          <w:p w:rsidR="00B762D4" w:rsidRDefault="00B762D4" w:rsidP="00B762D4">
            <w:pPr>
              <w:spacing w:line="240" w:lineRule="auto"/>
              <w:rPr>
                <w:rFonts w:ascii="David" w:hAnsi="David" w:cs="David"/>
                <w:color w:val="000000" w:themeColor="text1"/>
                <w:sz w:val="24"/>
                <w:szCs w:val="24"/>
                <w:rtl/>
              </w:rPr>
            </w:pPr>
            <w:hyperlink r:id="rId68" w:history="1">
              <w:r>
                <w:rPr>
                  <w:rFonts w:ascii="David" w:hAnsi="David" w:cs="Arial" w:hint="cs"/>
                  <w:sz w:val="24"/>
                  <w:szCs w:val="24"/>
                  <w:rtl/>
                  <w:lang w:bidi="ar-LB"/>
                </w:rPr>
                <w:t xml:space="preserve">رابط بالمواصفات الموحّدة </w:t>
              </w:r>
            </w:hyperlink>
          </w:p>
          <w:p w:rsidR="00B762D4" w:rsidRPr="001055DB"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r w:rsidRPr="002A7C82">
              <w:rPr>
                <w:rFonts w:ascii="David" w:hAnsi="David" w:cs="David"/>
                <w:color w:val="000000" w:themeColor="text1"/>
                <w:sz w:val="24"/>
                <w:szCs w:val="24"/>
                <w:rtl/>
              </w:rPr>
              <w:t xml:space="preserve"> </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10.10.</w:t>
            </w:r>
            <w:r>
              <w:rPr>
                <w:rFonts w:ascii="David" w:hAnsi="David" w:cs="Arial" w:hint="cs"/>
                <w:color w:val="000000" w:themeColor="text1"/>
                <w:sz w:val="24"/>
                <w:szCs w:val="24"/>
                <w:rtl/>
                <w:lang w:bidi="ar-LB"/>
              </w:rPr>
              <w:t>خ</w:t>
            </w:r>
          </w:p>
        </w:tc>
        <w:tc>
          <w:tcPr>
            <w:tcW w:w="1558" w:type="dxa"/>
          </w:tcPr>
          <w:p w:rsidR="00B762D4" w:rsidRDefault="00B762D4" w:rsidP="00B762D4">
            <w:pPr>
              <w:spacing w:line="240" w:lineRule="auto"/>
              <w:rPr>
                <w:rFonts w:ascii="inherit" w:eastAsia="Times New Roman" w:hAnsi="inherit" w:cs="Courier New"/>
                <w:color w:val="202124"/>
                <w:sz w:val="36"/>
                <w:szCs w:val="36"/>
              </w:rPr>
            </w:pPr>
            <w:r w:rsidRPr="00B55314">
              <w:rPr>
                <w:rFonts w:hint="cs"/>
                <w:rtl/>
                <w:lang w:bidi="ar-SA"/>
              </w:rPr>
              <w:t>محطة</w:t>
            </w:r>
            <w:r w:rsidRPr="00B55314">
              <w:rPr>
                <w:rFonts w:hint="cs"/>
                <w:rtl/>
              </w:rPr>
              <w:t xml:space="preserve"> </w:t>
            </w:r>
            <w:r w:rsidRPr="00B55314">
              <w:rPr>
                <w:rFonts w:hint="cs"/>
                <w:rtl/>
                <w:lang w:bidi="ar-SA"/>
              </w:rPr>
              <w:t>التخلص</w:t>
            </w:r>
            <w:r w:rsidRPr="00B55314">
              <w:rPr>
                <w:rFonts w:hint="cs"/>
                <w:rtl/>
              </w:rPr>
              <w:t xml:space="preserve"> </w:t>
            </w:r>
            <w:r w:rsidRPr="00B55314">
              <w:rPr>
                <w:rFonts w:hint="cs"/>
                <w:rtl/>
                <w:lang w:bidi="ar-SA"/>
              </w:rPr>
              <w:t>من</w:t>
            </w:r>
            <w:r w:rsidRPr="00B55314">
              <w:rPr>
                <w:rFonts w:hint="cs"/>
                <w:rtl/>
              </w:rPr>
              <w:t xml:space="preserve"> </w:t>
            </w:r>
            <w:r w:rsidRPr="00B55314">
              <w:rPr>
                <w:rFonts w:hint="cs"/>
                <w:rtl/>
                <w:lang w:bidi="ar-SA"/>
              </w:rPr>
              <w:t>نفايات</w:t>
            </w:r>
            <w:r w:rsidRPr="00B55314">
              <w:rPr>
                <w:rFonts w:hint="cs"/>
                <w:rtl/>
              </w:rPr>
              <w:t xml:space="preserve"> </w:t>
            </w:r>
            <w:r w:rsidRPr="00B55314">
              <w:rPr>
                <w:rFonts w:hint="cs"/>
                <w:rtl/>
                <w:lang w:bidi="ar-SA"/>
              </w:rPr>
              <w:t>المواد</w:t>
            </w:r>
            <w:r w:rsidRPr="00B55314">
              <w:rPr>
                <w:rFonts w:hint="cs"/>
                <w:rtl/>
              </w:rPr>
              <w:t xml:space="preserve"> </w:t>
            </w:r>
            <w:r w:rsidRPr="00B55314">
              <w:rPr>
                <w:rFonts w:hint="cs"/>
                <w:rtl/>
                <w:lang w:bidi="ar-SA"/>
              </w:rPr>
              <w:t>الخطرة</w:t>
            </w:r>
          </w:p>
          <w:p w:rsidR="00B762D4" w:rsidRPr="00B55314" w:rsidRDefault="00B762D4" w:rsidP="00B762D4">
            <w:pPr>
              <w:spacing w:line="240" w:lineRule="auto"/>
              <w:rPr>
                <w:rFonts w:ascii="David" w:hAnsi="David" w:cs="David"/>
                <w:color w:val="000000" w:themeColor="text1"/>
                <w:sz w:val="24"/>
                <w:szCs w:val="24"/>
                <w:rtl/>
              </w:rPr>
            </w:pP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Arial" w:hint="cs"/>
                <w:color w:val="000000" w:themeColor="text1"/>
                <w:sz w:val="24"/>
                <w:szCs w:val="24"/>
                <w:rtl/>
                <w:lang w:bidi="ar-LB"/>
              </w:rPr>
              <w:lastRenderedPageBreak/>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9811BF" w:rsidRDefault="00B762D4" w:rsidP="00B762D4">
            <w:pPr>
              <w:spacing w:line="240" w:lineRule="auto"/>
              <w:rPr>
                <w:rFonts w:ascii="David" w:hAnsi="David"/>
                <w:color w:val="000000" w:themeColor="text1"/>
                <w:sz w:val="24"/>
                <w:szCs w:val="24"/>
                <w:rtl/>
                <w:lang w:bidi="ar-LB"/>
              </w:rPr>
            </w:pPr>
            <w:r>
              <w:rPr>
                <w:rFonts w:ascii="David" w:hAnsi="David" w:cs="David" w:hint="cs"/>
                <w:color w:val="000000" w:themeColor="text1"/>
                <w:sz w:val="24"/>
                <w:szCs w:val="24"/>
                <w:rtl/>
              </w:rPr>
              <w:t xml:space="preserve">10.11. </w:t>
            </w:r>
            <w:r>
              <w:rPr>
                <w:rFonts w:ascii="David" w:hAnsi="David" w:hint="cs"/>
                <w:color w:val="000000" w:themeColor="text1"/>
                <w:sz w:val="24"/>
                <w:szCs w:val="24"/>
                <w:rtl/>
                <w:lang w:bidi="ar-LB"/>
              </w:rPr>
              <w:t>أ</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منتجات</w:t>
            </w:r>
            <w:r w:rsidRPr="002008E3">
              <w:rPr>
                <w:rFonts w:hint="cs"/>
                <w:rtl/>
              </w:rPr>
              <w:t xml:space="preserve"> </w:t>
            </w:r>
            <w:r w:rsidRPr="002008E3">
              <w:rPr>
                <w:rFonts w:hint="cs"/>
                <w:rtl/>
                <w:lang w:bidi="ar-SA"/>
              </w:rPr>
              <w:t>تحتوي</w:t>
            </w:r>
            <w:r w:rsidRPr="002008E3">
              <w:rPr>
                <w:rFonts w:hint="cs"/>
                <w:rtl/>
              </w:rPr>
              <w:t xml:space="preserve"> </w:t>
            </w:r>
            <w:r w:rsidRPr="002008E3">
              <w:rPr>
                <w:rFonts w:hint="cs"/>
                <w:rtl/>
                <w:lang w:bidi="ar-SA"/>
              </w:rPr>
              <w:t>على</w:t>
            </w:r>
            <w:r w:rsidRPr="002008E3">
              <w:rPr>
                <w:rFonts w:hint="cs"/>
                <w:rtl/>
              </w:rPr>
              <w:t xml:space="preserve"> </w:t>
            </w: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ألعاب</w:t>
            </w:r>
            <w:r w:rsidRPr="002008E3">
              <w:rPr>
                <w:rFonts w:hint="cs"/>
                <w:rtl/>
              </w:rPr>
              <w:t xml:space="preserve"> </w:t>
            </w:r>
            <w:r w:rsidRPr="002008E3">
              <w:rPr>
                <w:rFonts w:hint="cs"/>
                <w:rtl/>
                <w:lang w:bidi="ar-SA"/>
              </w:rPr>
              <w:t>نارية</w:t>
            </w:r>
            <w:r w:rsidRPr="002008E3">
              <w:rPr>
                <w:rFonts w:hint="cs"/>
                <w:rtl/>
              </w:rPr>
              <w:t xml:space="preserve"> </w:t>
            </w:r>
            <w:r w:rsidRPr="002008E3">
              <w:rPr>
                <w:rFonts w:hint="cs"/>
                <w:rtl/>
                <w:lang w:bidi="ar-SA"/>
              </w:rPr>
              <w:t>دي</w:t>
            </w:r>
            <w:r w:rsidRPr="002008E3">
              <w:rPr>
                <w:rFonts w:hint="cs"/>
                <w:rtl/>
              </w:rPr>
              <w:t xml:space="preserve"> </w:t>
            </w:r>
            <w:r w:rsidRPr="002008E3">
              <w:rPr>
                <w:rFonts w:hint="cs"/>
                <w:rtl/>
                <w:lang w:bidi="ar-SA"/>
              </w:rPr>
              <w:t>نور</w:t>
            </w:r>
            <w:r w:rsidRPr="002008E3">
              <w:rPr>
                <w:rFonts w:hint="cs"/>
                <w:rtl/>
              </w:rPr>
              <w:t xml:space="preserve"> - </w:t>
            </w:r>
            <w:r w:rsidRPr="001055DB">
              <w:rPr>
                <w:rFonts w:ascii="David" w:hAnsi="David" w:cs="David"/>
                <w:color w:val="000000" w:themeColor="text1"/>
                <w:sz w:val="24"/>
                <w:szCs w:val="24"/>
                <w:rtl/>
              </w:rPr>
              <w:t xml:space="preserve"> </w:t>
            </w:r>
            <w:r>
              <w:rPr>
                <w:rFonts w:ascii="David" w:hAnsi="David" w:cs="Arial" w:hint="cs"/>
                <w:color w:val="000000" w:themeColor="text1"/>
                <w:sz w:val="24"/>
                <w:szCs w:val="24"/>
                <w:rtl/>
                <w:lang w:bidi="ar-SA"/>
              </w:rPr>
              <w:t xml:space="preserve">إنتاجها, معالجتها وتطويرها </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10.11.</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منتجات</w:t>
            </w:r>
            <w:r w:rsidRPr="002008E3">
              <w:rPr>
                <w:rFonts w:hint="cs"/>
                <w:rtl/>
              </w:rPr>
              <w:t xml:space="preserve"> </w:t>
            </w:r>
            <w:r w:rsidRPr="002008E3">
              <w:rPr>
                <w:rFonts w:hint="cs"/>
                <w:rtl/>
                <w:lang w:bidi="ar-SA"/>
              </w:rPr>
              <w:t>تحتوي</w:t>
            </w:r>
            <w:r w:rsidRPr="002008E3">
              <w:rPr>
                <w:rFonts w:hint="cs"/>
                <w:rtl/>
              </w:rPr>
              <w:t xml:space="preserve"> </w:t>
            </w:r>
            <w:r w:rsidRPr="002008E3">
              <w:rPr>
                <w:rFonts w:hint="cs"/>
                <w:rtl/>
                <w:lang w:bidi="ar-SA"/>
              </w:rPr>
              <w:t>على</w:t>
            </w:r>
            <w:r w:rsidRPr="002008E3">
              <w:rPr>
                <w:rFonts w:hint="cs"/>
                <w:rtl/>
              </w:rPr>
              <w:t xml:space="preserve"> </w:t>
            </w: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ألعاب</w:t>
            </w:r>
            <w:r w:rsidRPr="002008E3">
              <w:rPr>
                <w:rFonts w:hint="cs"/>
                <w:rtl/>
              </w:rPr>
              <w:t xml:space="preserve"> </w:t>
            </w:r>
            <w:r w:rsidRPr="002008E3">
              <w:rPr>
                <w:rFonts w:hint="cs"/>
                <w:rtl/>
                <w:lang w:bidi="ar-SA"/>
              </w:rPr>
              <w:t>نارية</w:t>
            </w:r>
            <w:r w:rsidRPr="002008E3">
              <w:rPr>
                <w:rFonts w:hint="cs"/>
                <w:rtl/>
              </w:rPr>
              <w:t xml:space="preserve"> </w:t>
            </w:r>
            <w:r w:rsidRPr="002008E3">
              <w:rPr>
                <w:rFonts w:hint="cs"/>
                <w:rtl/>
                <w:lang w:bidi="ar-SA"/>
              </w:rPr>
              <w:t>دي</w:t>
            </w:r>
            <w:r w:rsidRPr="002008E3">
              <w:rPr>
                <w:rFonts w:hint="cs"/>
                <w:rtl/>
              </w:rPr>
              <w:t xml:space="preserve"> </w:t>
            </w:r>
            <w:r w:rsidRPr="002008E3">
              <w:rPr>
                <w:rFonts w:hint="cs"/>
                <w:rtl/>
                <w:lang w:bidi="ar-SA"/>
              </w:rPr>
              <w:t>نور</w:t>
            </w:r>
            <w:r w:rsidRPr="002008E3">
              <w:rPr>
                <w:rFonts w:hint="cs"/>
                <w:rtl/>
              </w:rPr>
              <w:t xml:space="preserve"> </w:t>
            </w:r>
            <w:r>
              <w:rPr>
                <w:rtl/>
              </w:rPr>
              <w:t>–</w:t>
            </w:r>
            <w:r w:rsidRPr="002008E3">
              <w:rPr>
                <w:rFonts w:hint="cs"/>
                <w:rtl/>
              </w:rPr>
              <w:t xml:space="preserve"> </w:t>
            </w:r>
            <w:r>
              <w:rPr>
                <w:rFonts w:hint="cs"/>
                <w:rtl/>
                <w:lang w:bidi="ar-SA"/>
              </w:rPr>
              <w:t>بيعها, تخزينها وتغليفها</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10.11.</w:t>
            </w:r>
            <w:r>
              <w:rPr>
                <w:rFonts w:ascii="David" w:hAnsi="David" w:cs="Arial" w:hint="cs"/>
                <w:color w:val="000000" w:themeColor="text1"/>
                <w:sz w:val="24"/>
                <w:szCs w:val="24"/>
                <w:rtl/>
                <w:lang w:bidi="ar-LB"/>
              </w:rPr>
              <w:t>ت</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منتجات</w:t>
            </w:r>
            <w:r w:rsidRPr="002008E3">
              <w:rPr>
                <w:rFonts w:hint="cs"/>
                <w:rtl/>
              </w:rPr>
              <w:t xml:space="preserve"> </w:t>
            </w:r>
            <w:r w:rsidRPr="002008E3">
              <w:rPr>
                <w:rFonts w:hint="cs"/>
                <w:rtl/>
                <w:lang w:bidi="ar-SA"/>
              </w:rPr>
              <w:t>تحتوي</w:t>
            </w:r>
            <w:r w:rsidRPr="002008E3">
              <w:rPr>
                <w:rFonts w:hint="cs"/>
                <w:rtl/>
              </w:rPr>
              <w:t xml:space="preserve"> </w:t>
            </w:r>
            <w:r w:rsidRPr="002008E3">
              <w:rPr>
                <w:rFonts w:hint="cs"/>
                <w:rtl/>
                <w:lang w:bidi="ar-SA"/>
              </w:rPr>
              <w:t>على</w:t>
            </w:r>
            <w:r w:rsidRPr="002008E3">
              <w:rPr>
                <w:rFonts w:hint="cs"/>
                <w:rtl/>
              </w:rPr>
              <w:t xml:space="preserve"> </w:t>
            </w: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ألعاب</w:t>
            </w:r>
            <w:r w:rsidRPr="002008E3">
              <w:rPr>
                <w:rFonts w:hint="cs"/>
                <w:rtl/>
              </w:rPr>
              <w:t xml:space="preserve"> </w:t>
            </w:r>
            <w:r w:rsidRPr="002008E3">
              <w:rPr>
                <w:rFonts w:hint="cs"/>
                <w:rtl/>
                <w:lang w:bidi="ar-SA"/>
              </w:rPr>
              <w:t>نارية</w:t>
            </w:r>
            <w:r w:rsidRPr="002008E3">
              <w:rPr>
                <w:rFonts w:hint="cs"/>
                <w:rtl/>
              </w:rPr>
              <w:t xml:space="preserve"> </w:t>
            </w:r>
            <w:r w:rsidRPr="002008E3">
              <w:rPr>
                <w:rFonts w:hint="cs"/>
                <w:rtl/>
                <w:lang w:bidi="ar-SA"/>
              </w:rPr>
              <w:t>دي</w:t>
            </w:r>
            <w:r w:rsidRPr="002008E3">
              <w:rPr>
                <w:rFonts w:hint="cs"/>
                <w:rtl/>
              </w:rPr>
              <w:t xml:space="preserve"> </w:t>
            </w:r>
            <w:r w:rsidRPr="002008E3">
              <w:rPr>
                <w:rFonts w:hint="cs"/>
                <w:rtl/>
                <w:lang w:bidi="ar-SA"/>
              </w:rPr>
              <w:t>نور</w:t>
            </w:r>
            <w:r w:rsidRPr="002008E3">
              <w:rPr>
                <w:rFonts w:hint="cs"/>
                <w:rtl/>
              </w:rPr>
              <w:t xml:space="preserve"> </w:t>
            </w:r>
            <w:r>
              <w:rPr>
                <w:rtl/>
              </w:rPr>
              <w:t>–</w:t>
            </w:r>
            <w:r w:rsidRPr="002008E3">
              <w:rPr>
                <w:rFonts w:hint="cs"/>
                <w:rtl/>
              </w:rPr>
              <w:t xml:space="preserve"> </w:t>
            </w:r>
            <w:r>
              <w:rPr>
                <w:rFonts w:hint="cs"/>
                <w:rtl/>
                <w:lang w:bidi="ar-SA"/>
              </w:rPr>
              <w:t>نقلها وجمعها</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rPr>
            </w:pPr>
            <w:r>
              <w:rPr>
                <w:rFonts w:hint="cs"/>
                <w:rtl/>
                <w:lang w:bidi="ar-LB"/>
              </w:rPr>
              <w:t>ممنوع في منطقة المجلس المحلي وفقاً للمخططات التي تسري في المنطقة.</w:t>
            </w:r>
            <w:r w:rsidRPr="00B210B8">
              <w:t>.</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10.11.</w:t>
            </w:r>
            <w:r>
              <w:rPr>
                <w:rFonts w:ascii="David" w:hAnsi="David" w:cs="Arial" w:hint="cs"/>
                <w:color w:val="000000" w:themeColor="text1"/>
                <w:sz w:val="24"/>
                <w:szCs w:val="24"/>
                <w:rtl/>
                <w:lang w:bidi="ar-LB"/>
              </w:rPr>
              <w:t>ث</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منتجات</w:t>
            </w:r>
            <w:r w:rsidRPr="002008E3">
              <w:rPr>
                <w:rFonts w:hint="cs"/>
                <w:rtl/>
              </w:rPr>
              <w:t xml:space="preserve"> </w:t>
            </w:r>
            <w:r w:rsidRPr="002008E3">
              <w:rPr>
                <w:rFonts w:hint="cs"/>
                <w:rtl/>
                <w:lang w:bidi="ar-SA"/>
              </w:rPr>
              <w:t>تحتوي</w:t>
            </w:r>
            <w:r w:rsidRPr="002008E3">
              <w:rPr>
                <w:rFonts w:hint="cs"/>
                <w:rtl/>
              </w:rPr>
              <w:t xml:space="preserve"> </w:t>
            </w:r>
            <w:r w:rsidRPr="002008E3">
              <w:rPr>
                <w:rFonts w:hint="cs"/>
                <w:rtl/>
                <w:lang w:bidi="ar-SA"/>
              </w:rPr>
              <w:t>على</w:t>
            </w:r>
            <w:r w:rsidRPr="002008E3">
              <w:rPr>
                <w:rFonts w:hint="cs"/>
                <w:rtl/>
              </w:rPr>
              <w:t xml:space="preserve"> </w:t>
            </w: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ألعاب</w:t>
            </w:r>
            <w:r w:rsidRPr="002008E3">
              <w:rPr>
                <w:rFonts w:hint="cs"/>
                <w:rtl/>
              </w:rPr>
              <w:t xml:space="preserve"> </w:t>
            </w:r>
            <w:r w:rsidRPr="002008E3">
              <w:rPr>
                <w:rFonts w:hint="cs"/>
                <w:rtl/>
                <w:lang w:bidi="ar-SA"/>
              </w:rPr>
              <w:t>نارية</w:t>
            </w:r>
            <w:r w:rsidRPr="002008E3">
              <w:rPr>
                <w:rFonts w:hint="cs"/>
                <w:rtl/>
              </w:rPr>
              <w:t xml:space="preserve"> </w:t>
            </w:r>
            <w:r w:rsidRPr="002008E3">
              <w:rPr>
                <w:rFonts w:hint="cs"/>
                <w:rtl/>
                <w:lang w:bidi="ar-SA"/>
              </w:rPr>
              <w:t>دي</w:t>
            </w:r>
            <w:r w:rsidRPr="002008E3">
              <w:rPr>
                <w:rFonts w:hint="cs"/>
                <w:rtl/>
              </w:rPr>
              <w:t xml:space="preserve"> </w:t>
            </w:r>
            <w:r w:rsidRPr="002008E3">
              <w:rPr>
                <w:rFonts w:hint="cs"/>
                <w:rtl/>
                <w:lang w:bidi="ar-SA"/>
              </w:rPr>
              <w:t>نور</w:t>
            </w:r>
            <w:r w:rsidRPr="002008E3">
              <w:rPr>
                <w:rFonts w:hint="cs"/>
                <w:rtl/>
              </w:rPr>
              <w:t xml:space="preserve"> - </w:t>
            </w:r>
            <w:r>
              <w:rPr>
                <w:rtl/>
              </w:rPr>
              <w:t xml:space="preserve"> </w:t>
            </w:r>
            <w:r>
              <w:rPr>
                <w:rFonts w:hint="cs"/>
                <w:rtl/>
                <w:lang w:bidi="ar-SA"/>
              </w:rPr>
              <w:t>إعادة تدويرها واستغلالها</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10.11.</w:t>
            </w:r>
            <w:r>
              <w:rPr>
                <w:rFonts w:ascii="David" w:hAnsi="David" w:cs="Arial" w:hint="cs"/>
                <w:color w:val="000000" w:themeColor="text1"/>
                <w:sz w:val="24"/>
                <w:szCs w:val="24"/>
                <w:rtl/>
                <w:lang w:bidi="ar-LB"/>
              </w:rPr>
              <w:t>ج</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منتجات</w:t>
            </w:r>
            <w:r w:rsidRPr="002008E3">
              <w:rPr>
                <w:rFonts w:hint="cs"/>
                <w:rtl/>
              </w:rPr>
              <w:t xml:space="preserve"> </w:t>
            </w:r>
            <w:r w:rsidRPr="002008E3">
              <w:rPr>
                <w:rFonts w:hint="cs"/>
                <w:rtl/>
                <w:lang w:bidi="ar-SA"/>
              </w:rPr>
              <w:t>تحتوي</w:t>
            </w:r>
            <w:r w:rsidRPr="002008E3">
              <w:rPr>
                <w:rFonts w:hint="cs"/>
                <w:rtl/>
              </w:rPr>
              <w:t xml:space="preserve"> </w:t>
            </w:r>
            <w:r w:rsidRPr="002008E3">
              <w:rPr>
                <w:rFonts w:hint="cs"/>
                <w:rtl/>
                <w:lang w:bidi="ar-SA"/>
              </w:rPr>
              <w:t>على</w:t>
            </w:r>
            <w:r w:rsidRPr="002008E3">
              <w:rPr>
                <w:rFonts w:hint="cs"/>
                <w:rtl/>
              </w:rPr>
              <w:t xml:space="preserve"> </w:t>
            </w: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ألعاب</w:t>
            </w:r>
            <w:r w:rsidRPr="002008E3">
              <w:rPr>
                <w:rFonts w:hint="cs"/>
                <w:rtl/>
              </w:rPr>
              <w:t xml:space="preserve"> </w:t>
            </w:r>
            <w:r w:rsidRPr="002008E3">
              <w:rPr>
                <w:rFonts w:hint="cs"/>
                <w:rtl/>
                <w:lang w:bidi="ar-SA"/>
              </w:rPr>
              <w:t>نارية</w:t>
            </w:r>
            <w:r w:rsidRPr="002008E3">
              <w:rPr>
                <w:rFonts w:hint="cs"/>
                <w:rtl/>
              </w:rPr>
              <w:t xml:space="preserve"> </w:t>
            </w:r>
            <w:r w:rsidRPr="002008E3">
              <w:rPr>
                <w:rFonts w:hint="cs"/>
                <w:rtl/>
                <w:lang w:bidi="ar-SA"/>
              </w:rPr>
              <w:t>دي</w:t>
            </w:r>
            <w:r w:rsidRPr="002008E3">
              <w:rPr>
                <w:rFonts w:hint="cs"/>
                <w:rtl/>
              </w:rPr>
              <w:t xml:space="preserve"> </w:t>
            </w:r>
            <w:r w:rsidRPr="002008E3">
              <w:rPr>
                <w:rFonts w:hint="cs"/>
                <w:rtl/>
                <w:lang w:bidi="ar-SA"/>
              </w:rPr>
              <w:t>نور</w:t>
            </w:r>
            <w:r w:rsidRPr="002008E3">
              <w:rPr>
                <w:rFonts w:hint="cs"/>
                <w:rtl/>
              </w:rPr>
              <w:t xml:space="preserve"> </w:t>
            </w:r>
            <w:r>
              <w:rPr>
                <w:rtl/>
              </w:rPr>
              <w:t>–</w:t>
            </w:r>
            <w:r w:rsidRPr="002008E3">
              <w:rPr>
                <w:rFonts w:hint="cs"/>
                <w:rtl/>
              </w:rPr>
              <w:t xml:space="preserve"> </w:t>
            </w:r>
            <w:r>
              <w:rPr>
                <w:rFonts w:hint="cs"/>
                <w:rtl/>
                <w:lang w:bidi="ar-SA"/>
              </w:rPr>
              <w:t>إبادتها , موقع إبادة</w:t>
            </w:r>
            <w:r>
              <w:rPr>
                <w:rFonts w:ascii="David" w:hAnsi="David" w:cs="David" w:hint="cs"/>
                <w:color w:val="000000" w:themeColor="text1"/>
                <w:sz w:val="24"/>
                <w:szCs w:val="24"/>
                <w:rtl/>
                <w:lang w:bidi="ar-SA"/>
              </w:rPr>
              <w:t xml:space="preserve"> </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10.11.</w:t>
            </w:r>
            <w:r>
              <w:rPr>
                <w:rFonts w:ascii="David" w:hAnsi="David" w:cs="Arial" w:hint="cs"/>
                <w:color w:val="000000" w:themeColor="text1"/>
                <w:sz w:val="24"/>
                <w:szCs w:val="24"/>
                <w:rtl/>
                <w:lang w:bidi="ar-LB"/>
              </w:rPr>
              <w:t>ح</w:t>
            </w:r>
          </w:p>
        </w:tc>
        <w:tc>
          <w:tcPr>
            <w:tcW w:w="1558" w:type="dxa"/>
          </w:tcPr>
          <w:p w:rsidR="00B762D4" w:rsidRPr="002008E3" w:rsidRDefault="00B762D4" w:rsidP="00B762D4">
            <w:pPr>
              <w:spacing w:line="240" w:lineRule="auto"/>
            </w:pPr>
            <w:proofErr w:type="gramStart"/>
            <w:r w:rsidRPr="002008E3">
              <w:rPr>
                <w:rFonts w:hint="cs"/>
                <w:rtl/>
                <w:lang w:bidi="ar-SA"/>
              </w:rPr>
              <w:t>متفجرات</w:t>
            </w:r>
            <w:r w:rsidRPr="002008E3">
              <w:rPr>
                <w:rFonts w:hint="cs"/>
                <w:rtl/>
              </w:rPr>
              <w:t xml:space="preserve"> </w:t>
            </w:r>
            <w:r w:rsidRPr="002008E3">
              <w:rPr>
                <w:rFonts w:hint="cs"/>
                <w:rtl/>
                <w:lang w:bidi="ar-SA"/>
              </w:rPr>
              <w:t>،</w:t>
            </w:r>
            <w:proofErr w:type="gramEnd"/>
            <w:r w:rsidRPr="002008E3">
              <w:rPr>
                <w:rFonts w:hint="cs"/>
                <w:rtl/>
              </w:rPr>
              <w:t xml:space="preserve"> </w:t>
            </w:r>
            <w:r w:rsidRPr="002008E3">
              <w:rPr>
                <w:rFonts w:hint="cs"/>
                <w:rtl/>
                <w:lang w:bidi="ar-SA"/>
              </w:rPr>
              <w:t>منتجات</w:t>
            </w:r>
            <w:r w:rsidRPr="002008E3">
              <w:rPr>
                <w:rFonts w:hint="cs"/>
                <w:rtl/>
              </w:rPr>
              <w:t xml:space="preserve"> </w:t>
            </w:r>
            <w:r w:rsidRPr="002008E3">
              <w:rPr>
                <w:rFonts w:hint="cs"/>
                <w:rtl/>
                <w:lang w:bidi="ar-SA"/>
              </w:rPr>
              <w:t>تحتوي</w:t>
            </w:r>
            <w:r w:rsidRPr="002008E3">
              <w:rPr>
                <w:rFonts w:hint="cs"/>
                <w:rtl/>
              </w:rPr>
              <w:t xml:space="preserve"> </w:t>
            </w:r>
            <w:r w:rsidRPr="002008E3">
              <w:rPr>
                <w:rFonts w:hint="cs"/>
                <w:rtl/>
                <w:lang w:bidi="ar-SA"/>
              </w:rPr>
              <w:t>على</w:t>
            </w:r>
            <w:r w:rsidRPr="002008E3">
              <w:rPr>
                <w:rFonts w:hint="cs"/>
                <w:rtl/>
              </w:rPr>
              <w:t xml:space="preserve"> </w:t>
            </w:r>
            <w:r w:rsidRPr="002008E3">
              <w:rPr>
                <w:rFonts w:hint="cs"/>
                <w:rtl/>
                <w:lang w:bidi="ar-SA"/>
              </w:rPr>
              <w:t>متفجرات</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ألعاب</w:t>
            </w:r>
            <w:r w:rsidRPr="002008E3">
              <w:rPr>
                <w:rFonts w:hint="cs"/>
                <w:rtl/>
              </w:rPr>
              <w:t xml:space="preserve"> </w:t>
            </w:r>
            <w:r w:rsidRPr="002008E3">
              <w:rPr>
                <w:rFonts w:hint="cs"/>
                <w:rtl/>
                <w:lang w:bidi="ar-SA"/>
              </w:rPr>
              <w:t>نارية</w:t>
            </w:r>
            <w:r w:rsidRPr="002008E3">
              <w:rPr>
                <w:rFonts w:hint="cs"/>
                <w:rtl/>
              </w:rPr>
              <w:t xml:space="preserve"> </w:t>
            </w:r>
            <w:r w:rsidRPr="002008E3">
              <w:rPr>
                <w:rFonts w:hint="cs"/>
                <w:rtl/>
                <w:lang w:bidi="ar-SA"/>
              </w:rPr>
              <w:t>دي</w:t>
            </w:r>
            <w:r w:rsidRPr="002008E3">
              <w:rPr>
                <w:rFonts w:hint="cs"/>
                <w:rtl/>
              </w:rPr>
              <w:t xml:space="preserve"> </w:t>
            </w:r>
            <w:r w:rsidRPr="002008E3">
              <w:rPr>
                <w:rFonts w:hint="cs"/>
                <w:rtl/>
                <w:lang w:bidi="ar-SA"/>
              </w:rPr>
              <w:t>نور</w:t>
            </w:r>
            <w:r w:rsidRPr="002008E3">
              <w:rPr>
                <w:rFonts w:hint="cs"/>
                <w:rtl/>
              </w:rPr>
              <w:t xml:space="preserve"> - </w:t>
            </w:r>
            <w:r w:rsidRPr="002008E3">
              <w:rPr>
                <w:rFonts w:hint="cs"/>
                <w:rtl/>
                <w:lang w:bidi="ar-SA"/>
              </w:rPr>
              <w:t>فحصها</w:t>
            </w:r>
            <w:r w:rsidRPr="002008E3">
              <w:rPr>
                <w:rFonts w:hint="cs"/>
                <w:rtl/>
              </w:rPr>
              <w:t xml:space="preserve"> </w:t>
            </w:r>
            <w:r w:rsidRPr="002008E3">
              <w:rPr>
                <w:rFonts w:hint="cs"/>
                <w:rtl/>
                <w:lang w:bidi="ar-SA"/>
              </w:rPr>
              <w:t>،</w:t>
            </w:r>
            <w:r w:rsidRPr="002008E3">
              <w:rPr>
                <w:rFonts w:hint="cs"/>
                <w:rtl/>
              </w:rPr>
              <w:t xml:space="preserve"> </w:t>
            </w:r>
            <w:r w:rsidRPr="002008E3">
              <w:rPr>
                <w:rFonts w:hint="cs"/>
                <w:rtl/>
                <w:lang w:bidi="ar-SA"/>
              </w:rPr>
              <w:t>موقع</w:t>
            </w:r>
            <w:r w:rsidRPr="002008E3">
              <w:rPr>
                <w:rFonts w:hint="cs"/>
                <w:rtl/>
              </w:rPr>
              <w:t xml:space="preserve"> </w:t>
            </w:r>
            <w:r w:rsidRPr="002008E3">
              <w:rPr>
                <w:rFonts w:hint="cs"/>
                <w:rtl/>
                <w:lang w:bidi="ar-SA"/>
              </w:rPr>
              <w:t>لفحصها</w:t>
            </w:r>
          </w:p>
          <w:p w:rsidR="00B762D4" w:rsidRPr="000B4F0F" w:rsidRDefault="00B762D4" w:rsidP="00B762D4">
            <w:pPr>
              <w:spacing w:line="240" w:lineRule="auto"/>
              <w:rPr>
                <w:rFonts w:ascii="David" w:hAnsi="David" w:cs="David"/>
                <w:color w:val="000000" w:themeColor="text1"/>
                <w:sz w:val="24"/>
                <w:szCs w:val="24"/>
                <w:rtl/>
              </w:rPr>
            </w:pP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lang w:bidi="ar-LB"/>
              </w:rPr>
            </w:pPr>
            <w:r>
              <w:rPr>
                <w:rFonts w:hint="cs"/>
                <w:rtl/>
                <w:lang w:bidi="ar-LB"/>
              </w:rPr>
              <w:t>ممنوع في منطقة المجلس المحلي وفقاً للمخططات التي تسري في المنطقة.</w:t>
            </w: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07436"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10.13</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SA"/>
              </w:rPr>
            </w:pPr>
            <w:r>
              <w:rPr>
                <w:rFonts w:hint="cs"/>
                <w:rtl/>
                <w:lang w:bidi="ar-SA"/>
              </w:rPr>
              <w:t>محل تنجيد</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C07436" w:rsidRDefault="00B762D4" w:rsidP="00B762D4">
            <w:pPr>
              <w:spacing w:line="240" w:lineRule="auto"/>
              <w:rPr>
                <w:rFonts w:ascii="David" w:hAnsi="David" w:cs="David"/>
                <w:color w:val="000000" w:themeColor="text1"/>
                <w:sz w:val="24"/>
                <w:szCs w:val="24"/>
                <w:rtl/>
              </w:rPr>
            </w:pPr>
            <w:r w:rsidRPr="002A7C82">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10.14.</w:t>
            </w:r>
            <w:r>
              <w:rPr>
                <w:rFonts w:ascii="David" w:hAnsi="David" w:cs="Arial" w:hint="cs"/>
                <w:color w:val="000000" w:themeColor="text1"/>
                <w:sz w:val="24"/>
                <w:szCs w:val="24"/>
                <w:rtl/>
                <w:lang w:bidi="ar-LB"/>
              </w:rPr>
              <w:t>أ</w:t>
            </w:r>
          </w:p>
        </w:tc>
        <w:tc>
          <w:tcPr>
            <w:tcW w:w="1558" w:type="dxa"/>
          </w:tcPr>
          <w:p w:rsidR="00B762D4" w:rsidRPr="00BC7AA5" w:rsidRDefault="00B762D4" w:rsidP="00B762D4">
            <w:pPr>
              <w:spacing w:line="240" w:lineRule="auto"/>
              <w:rPr>
                <w:lang w:bidi="ar-LB"/>
              </w:rPr>
            </w:pPr>
            <w:r w:rsidRPr="00BC7AA5">
              <w:rPr>
                <w:rFonts w:hint="cs"/>
                <w:rtl/>
                <w:lang w:bidi="ar-LB"/>
              </w:rPr>
              <w:t>المعادن ومنتجاتها والمنتجات ذات المكونات المعدنية والخردة المعدنية - إنتاجها ومعالجتها وصبها وطلائها وتنظيفها ودهانها</w:t>
            </w:r>
          </w:p>
          <w:p w:rsidR="00B762D4" w:rsidRPr="00DC0356" w:rsidRDefault="00B762D4" w:rsidP="00B762D4">
            <w:pPr>
              <w:spacing w:line="240" w:lineRule="auto"/>
              <w:rPr>
                <w:rFonts w:ascii="David" w:hAnsi="David" w:cs="David"/>
                <w:color w:val="000000" w:themeColor="text1"/>
                <w:sz w:val="24"/>
                <w:szCs w:val="24"/>
                <w:rtl/>
              </w:rPr>
            </w:pPr>
          </w:p>
        </w:tc>
        <w:tc>
          <w:tcPr>
            <w:tcW w:w="3965" w:type="dxa"/>
          </w:tcPr>
          <w:p w:rsidR="00B762D4" w:rsidRDefault="00B762D4" w:rsidP="00B762D4">
            <w:pPr>
              <w:spacing w:line="240" w:lineRule="auto"/>
              <w:rPr>
                <w:rFonts w:ascii="David" w:hAnsi="David" w:cs="David"/>
                <w:color w:val="000000" w:themeColor="text1"/>
                <w:sz w:val="24"/>
                <w:szCs w:val="24"/>
                <w:rtl/>
              </w:rPr>
            </w:pPr>
            <w:hyperlink r:id="rId69" w:history="1">
              <w:r>
                <w:rPr>
                  <w:rFonts w:ascii="David" w:hAnsi="David" w:cs="Arial" w:hint="cs"/>
                  <w:sz w:val="24"/>
                  <w:szCs w:val="24"/>
                  <w:rtl/>
                  <w:lang w:bidi="ar-LB"/>
                </w:rPr>
                <w:t xml:space="preserve">رابط بالمواصفات الموحّدة </w:t>
              </w:r>
            </w:hyperlink>
          </w:p>
          <w:p w:rsidR="00B762D4" w:rsidRPr="0012261A"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14456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10.14.</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تجليس, ما عدا تجليس السيارات</w:t>
            </w:r>
          </w:p>
        </w:tc>
        <w:tc>
          <w:tcPr>
            <w:tcW w:w="3965" w:type="dxa"/>
          </w:tcPr>
          <w:p w:rsidR="00B762D4" w:rsidRPr="00101E5E" w:rsidRDefault="00B762D4" w:rsidP="00B762D4">
            <w:pPr>
              <w:spacing w:line="240" w:lineRule="auto"/>
              <w:rPr>
                <w:rtl/>
              </w:rPr>
            </w:pPr>
            <w:r w:rsidRPr="007A1436">
              <w:rPr>
                <w:rFonts w:ascii="Arial" w:eastAsiaTheme="minorHAnsi" w:hAnsi="Arial" w:cs="Arial" w:hint="cs"/>
                <w:rtl/>
                <w:lang w:bidi="ar-SA"/>
              </w:rPr>
              <w:t>سيتم</w:t>
            </w:r>
            <w:r w:rsidRPr="007A1436">
              <w:rPr>
                <w:rFonts w:ascii="David" w:eastAsiaTheme="minorHAnsi" w:hAnsi="David" w:cs="David"/>
                <w:rtl/>
                <w:lang w:bidi="ar-SA"/>
              </w:rPr>
              <w:t xml:space="preserve"> </w:t>
            </w:r>
            <w:r w:rsidRPr="007A1436">
              <w:rPr>
                <w:rFonts w:ascii="Arial" w:eastAsiaTheme="minorHAnsi" w:hAnsi="Arial" w:cs="Arial" w:hint="cs"/>
                <w:rtl/>
                <w:lang w:bidi="ar-SA"/>
              </w:rPr>
              <w:t>إرسال</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المعادن</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الفائضة</w:t>
            </w:r>
            <w:r w:rsidRPr="007A1436">
              <w:rPr>
                <w:rFonts w:ascii="David" w:eastAsiaTheme="minorHAnsi" w:hAnsi="David" w:cs="David"/>
                <w:rtl/>
                <w:lang w:bidi="ar-SA"/>
              </w:rPr>
              <w:t xml:space="preserve"> </w:t>
            </w:r>
            <w:r w:rsidRPr="007A1436">
              <w:rPr>
                <w:rFonts w:ascii="Arial" w:eastAsiaTheme="minorHAnsi" w:hAnsi="Arial" w:cs="Arial" w:hint="cs"/>
                <w:rtl/>
                <w:lang w:bidi="ar-SA"/>
              </w:rPr>
              <w:t>لإعادة</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التدوير</w:t>
            </w:r>
            <w:r w:rsidRPr="007A1436">
              <w:rPr>
                <w:rFonts w:ascii="David" w:eastAsiaTheme="minorHAnsi" w:hAnsi="David" w:cs="David"/>
                <w:rtl/>
                <w:lang w:bidi="ar-SA"/>
              </w:rPr>
              <w:t xml:space="preserve">. </w:t>
            </w:r>
            <w:r w:rsidRPr="007A1436">
              <w:rPr>
                <w:rFonts w:ascii="Arial" w:eastAsiaTheme="minorHAnsi" w:hAnsi="Arial" w:cs="Arial" w:hint="cs"/>
                <w:rtl/>
                <w:lang w:bidi="ar-SA"/>
              </w:rPr>
              <w:t>إذا</w:t>
            </w:r>
            <w:r w:rsidRPr="007A1436">
              <w:rPr>
                <w:rFonts w:ascii="David" w:eastAsiaTheme="minorHAnsi" w:hAnsi="David" w:cs="David"/>
                <w:rtl/>
                <w:lang w:bidi="ar-SA"/>
              </w:rPr>
              <w:t xml:space="preserve"> </w:t>
            </w:r>
            <w:r w:rsidRPr="007A1436">
              <w:rPr>
                <w:rFonts w:ascii="Arial" w:eastAsiaTheme="minorHAnsi" w:hAnsi="Arial" w:cs="Arial" w:hint="cs"/>
                <w:rtl/>
                <w:lang w:bidi="ar-SA"/>
              </w:rPr>
              <w:t>كانت</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المصلحة</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التجاريّة</w:t>
            </w:r>
            <w:r w:rsidRPr="007A1436">
              <w:rPr>
                <w:rFonts w:ascii="David" w:eastAsiaTheme="minorHAnsi" w:hAnsi="David" w:cs="David"/>
                <w:rtl/>
                <w:lang w:bidi="ar-SA"/>
              </w:rPr>
              <w:t xml:space="preserve"> </w:t>
            </w:r>
            <w:r w:rsidRPr="007A1436">
              <w:rPr>
                <w:rFonts w:ascii="Arial" w:eastAsiaTheme="minorHAnsi" w:hAnsi="Arial" w:cs="Arial" w:hint="cs"/>
                <w:rtl/>
                <w:lang w:bidi="ar-SA"/>
              </w:rPr>
              <w:t>تقوم</w:t>
            </w:r>
            <w:r w:rsidRPr="007A1436">
              <w:rPr>
                <w:rFonts w:ascii="David" w:eastAsiaTheme="minorHAnsi" w:hAnsi="David" w:cs="David"/>
                <w:rtl/>
                <w:lang w:bidi="ar-SA"/>
              </w:rPr>
              <w:t xml:space="preserve"> </w:t>
            </w:r>
            <w:r w:rsidRPr="007A1436">
              <w:rPr>
                <w:rFonts w:ascii="Arial" w:eastAsiaTheme="minorHAnsi" w:hAnsi="Arial" w:cs="Arial" w:hint="cs"/>
                <w:rtl/>
                <w:lang w:bidi="ar-SA"/>
              </w:rPr>
              <w:t>بأنشطة</w:t>
            </w:r>
            <w:r w:rsidRPr="007A1436">
              <w:rPr>
                <w:rFonts w:ascii="David" w:eastAsiaTheme="minorHAnsi" w:hAnsi="David" w:cs="David"/>
                <w:rtl/>
                <w:lang w:bidi="ar-SA"/>
              </w:rPr>
              <w:t xml:space="preserve"> </w:t>
            </w:r>
            <w:r w:rsidRPr="007A1436">
              <w:rPr>
                <w:rFonts w:ascii="Arial" w:eastAsiaTheme="minorHAnsi" w:hAnsi="Arial" w:cs="Arial" w:hint="cs"/>
                <w:rtl/>
                <w:lang w:bidi="ar-SA"/>
              </w:rPr>
              <w:t>طلاء</w:t>
            </w:r>
            <w:r w:rsidRPr="007A1436">
              <w:rPr>
                <w:rFonts w:ascii="David" w:eastAsiaTheme="minorHAnsi" w:hAnsi="David" w:cs="David"/>
                <w:rtl/>
                <w:lang w:bidi="ar-SA"/>
              </w:rPr>
              <w:t xml:space="preserve"> </w:t>
            </w:r>
            <w:r w:rsidRPr="007A1436">
              <w:rPr>
                <w:rFonts w:ascii="Arial" w:eastAsiaTheme="minorHAnsi" w:hAnsi="Arial" w:cs="Arial" w:hint="cs"/>
                <w:rtl/>
                <w:lang w:bidi="ar-SA"/>
              </w:rPr>
              <w:t>،</w:t>
            </w:r>
            <w:r w:rsidRPr="007A1436">
              <w:rPr>
                <w:rFonts w:ascii="David" w:eastAsiaTheme="minorHAnsi" w:hAnsi="David" w:cs="David"/>
                <w:rtl/>
                <w:lang w:bidi="ar-SA"/>
              </w:rPr>
              <w:t xml:space="preserve"> </w:t>
            </w:r>
            <w:r w:rsidRPr="007A1436">
              <w:rPr>
                <w:rFonts w:ascii="Arial" w:eastAsiaTheme="minorHAnsi" w:hAnsi="Arial" w:cs="Arial" w:hint="cs"/>
                <w:rtl/>
                <w:lang w:bidi="ar-SA"/>
              </w:rPr>
              <w:t>فسوف</w:t>
            </w:r>
            <w:r w:rsidRPr="007A1436">
              <w:rPr>
                <w:rFonts w:ascii="David" w:eastAsiaTheme="minorHAnsi" w:hAnsi="David" w:cs="David"/>
                <w:rtl/>
                <w:lang w:bidi="ar-SA"/>
              </w:rPr>
              <w:t xml:space="preserve"> </w:t>
            </w:r>
            <w:r w:rsidRPr="007A1436">
              <w:rPr>
                <w:rFonts w:ascii="Arial" w:eastAsiaTheme="minorHAnsi" w:hAnsi="Arial" w:cs="Arial" w:hint="cs"/>
                <w:rtl/>
                <w:lang w:bidi="ar-SA"/>
              </w:rPr>
              <w:t>يفي</w:t>
            </w:r>
            <w:r w:rsidRPr="007A1436">
              <w:rPr>
                <w:rFonts w:ascii="David" w:eastAsiaTheme="minorHAnsi" w:hAnsi="David" w:cs="David"/>
                <w:rtl/>
                <w:lang w:bidi="ar-SA"/>
              </w:rPr>
              <w:t xml:space="preserve"> </w:t>
            </w:r>
            <w:r w:rsidRPr="007A1436">
              <w:rPr>
                <w:rFonts w:ascii="Arial" w:eastAsiaTheme="minorHAnsi" w:hAnsi="Arial" w:cs="Arial" w:hint="cs"/>
                <w:rtl/>
                <w:lang w:bidi="ar-SA"/>
              </w:rPr>
              <w:t>صاحب</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المصلحة</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التجاريّة</w:t>
            </w:r>
            <w:r w:rsidRPr="007A1436">
              <w:rPr>
                <w:rFonts w:ascii="David" w:eastAsiaTheme="minorHAnsi" w:hAnsi="David" w:cs="David"/>
                <w:rtl/>
                <w:lang w:bidi="ar-SA"/>
              </w:rPr>
              <w:t xml:space="preserve"> </w:t>
            </w:r>
            <w:r w:rsidRPr="007A1436">
              <w:rPr>
                <w:rFonts w:ascii="Arial" w:eastAsiaTheme="minorHAnsi" w:hAnsi="Arial" w:cs="Arial" w:hint="cs"/>
                <w:rtl/>
                <w:lang w:bidi="ar-SA"/>
              </w:rPr>
              <w:t>بالمتطلبات</w:t>
            </w:r>
            <w:r w:rsidRPr="007A1436">
              <w:rPr>
                <w:rFonts w:ascii="David" w:eastAsiaTheme="minorHAnsi" w:hAnsi="David" w:cs="David"/>
                <w:rtl/>
                <w:lang w:bidi="ar-SA"/>
              </w:rPr>
              <w:t xml:space="preserve"> </w:t>
            </w:r>
            <w:r w:rsidRPr="007A1436">
              <w:rPr>
                <w:rFonts w:ascii="Arial" w:eastAsiaTheme="minorHAnsi" w:hAnsi="Arial" w:cs="Arial" w:hint="cs"/>
                <w:rtl/>
                <w:lang w:bidi="ar-SA"/>
              </w:rPr>
              <w:t>ذات</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الصلة</w:t>
            </w:r>
            <w:r w:rsidRPr="007A1436">
              <w:rPr>
                <w:rFonts w:ascii="David" w:eastAsiaTheme="minorHAnsi" w:hAnsi="David" w:cs="David"/>
                <w:rtl/>
                <w:lang w:bidi="ar-SA"/>
              </w:rPr>
              <w:t xml:space="preserve"> </w:t>
            </w:r>
            <w:r w:rsidRPr="007A1436">
              <w:rPr>
                <w:rFonts w:ascii="Arial" w:eastAsiaTheme="minorHAnsi" w:hAnsi="Arial" w:cs="Arial" w:hint="cs"/>
                <w:rtl/>
                <w:lang w:bidi="ar-SA"/>
              </w:rPr>
              <w:t>لوزارة</w:t>
            </w:r>
            <w:r w:rsidRPr="007A1436">
              <w:rPr>
                <w:rFonts w:ascii="David" w:eastAsiaTheme="minorHAnsi" w:hAnsi="David" w:cs="David"/>
                <w:rtl/>
                <w:lang w:bidi="ar-SA"/>
              </w:rPr>
              <w:t xml:space="preserve"> </w:t>
            </w:r>
            <w:r w:rsidRPr="007A1436">
              <w:rPr>
                <w:rFonts w:ascii="Arial" w:eastAsiaTheme="minorHAnsi" w:hAnsi="Arial" w:cs="Arial" w:hint="cs"/>
                <w:rtl/>
                <w:lang w:bidi="ar-SA"/>
              </w:rPr>
              <w:t>حماية</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البيئة</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التي</w:t>
            </w:r>
            <w:r w:rsidRPr="007A1436">
              <w:rPr>
                <w:rFonts w:ascii="David" w:eastAsiaTheme="minorHAnsi" w:hAnsi="David" w:cs="David"/>
                <w:rtl/>
                <w:lang w:bidi="ar-SA"/>
              </w:rPr>
              <w:t xml:space="preserve"> </w:t>
            </w:r>
            <w:r w:rsidRPr="007A1436">
              <w:rPr>
                <w:rFonts w:ascii="Arial" w:eastAsiaTheme="minorHAnsi" w:hAnsi="Arial" w:cs="Arial" w:hint="cs"/>
                <w:rtl/>
                <w:lang w:bidi="ar-SA"/>
              </w:rPr>
              <w:t>تظهر</w:t>
            </w:r>
            <w:r w:rsidRPr="007A1436">
              <w:rPr>
                <w:rFonts w:ascii="David" w:eastAsiaTheme="minorHAnsi" w:hAnsi="David" w:cs="David"/>
                <w:rtl/>
                <w:lang w:bidi="ar-SA"/>
              </w:rPr>
              <w:t xml:space="preserve"> </w:t>
            </w:r>
            <w:r w:rsidRPr="007A1436">
              <w:rPr>
                <w:rFonts w:ascii="Arial" w:eastAsiaTheme="minorHAnsi" w:hAnsi="Arial" w:cs="Arial" w:hint="cs"/>
                <w:rtl/>
                <w:lang w:bidi="ar-SA"/>
              </w:rPr>
              <w:t>في</w:t>
            </w:r>
            <w:r w:rsidRPr="007A1436">
              <w:rPr>
                <w:rFonts w:ascii="David" w:eastAsiaTheme="minorHAnsi" w:hAnsi="David" w:cs="David"/>
                <w:rtl/>
                <w:lang w:bidi="ar-SA"/>
              </w:rPr>
              <w:t xml:space="preserve"> </w:t>
            </w:r>
            <w:r w:rsidRPr="007A1436">
              <w:rPr>
                <w:rFonts w:ascii="Arial" w:eastAsiaTheme="minorHAnsi" w:hAnsi="Arial" w:cs="Arial" w:hint="cs"/>
                <w:rtl/>
                <w:lang w:bidi="ar-SA"/>
              </w:rPr>
              <w:t>القسم</w:t>
            </w:r>
            <w:r w:rsidRPr="007A1436">
              <w:rPr>
                <w:rFonts w:ascii="David" w:eastAsiaTheme="minorHAnsi" w:hAnsi="David" w:cs="David"/>
                <w:rtl/>
                <w:lang w:bidi="ar-SA"/>
              </w:rPr>
              <w:t xml:space="preserve"> 3.6 </w:t>
            </w:r>
            <w:r w:rsidRPr="007A1436">
              <w:rPr>
                <w:rFonts w:ascii="Arial" w:eastAsiaTheme="minorHAnsi" w:hAnsi="Arial" w:cs="Arial" w:hint="cs"/>
                <w:rtl/>
                <w:lang w:bidi="ar-SA"/>
              </w:rPr>
              <w:t>من</w:t>
            </w:r>
            <w:r>
              <w:rPr>
                <w:rFonts w:ascii="David" w:eastAsiaTheme="minorHAnsi" w:hAnsi="David" w:cs="David" w:hint="cs"/>
                <w:rtl/>
              </w:rPr>
              <w:t xml:space="preserve"> </w:t>
            </w:r>
            <w:hyperlink r:id="rId70" w:history="1">
              <w:r>
                <w:rPr>
                  <w:rFonts w:hint="cs"/>
                  <w:rtl/>
                  <w:lang w:bidi="ar-LB"/>
                </w:rPr>
                <w:t xml:space="preserve">المواصفات الموحدة للبند </w:t>
              </w:r>
              <w:r w:rsidRPr="00027ED7">
                <w:rPr>
                  <w:rtl/>
                </w:rPr>
                <w:t>10.16.</w:t>
              </w:r>
              <w:r>
                <w:rPr>
                  <w:rFonts w:hint="cs"/>
                  <w:rtl/>
                  <w:lang w:bidi="ar-LB"/>
                </w:rPr>
                <w:t>ب</w:t>
              </w:r>
            </w:hyperlink>
          </w:p>
          <w:p w:rsidR="00B762D4" w:rsidRDefault="00B762D4" w:rsidP="00B762D4">
            <w:pPr>
              <w:spacing w:line="240" w:lineRule="auto"/>
              <w:rPr>
                <w:rFonts w:ascii="David" w:hAnsi="David" w:cs="David"/>
                <w:color w:val="000000" w:themeColor="text1"/>
                <w:sz w:val="24"/>
                <w:szCs w:val="24"/>
                <w:rtl/>
              </w:rPr>
            </w:pPr>
            <w:hyperlink r:id="rId71"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tl/>
              </w:rPr>
            </w:pPr>
          </w:p>
          <w:p w:rsidR="00B762D4" w:rsidRPr="0012261A"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lastRenderedPageBreak/>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lastRenderedPageBreak/>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BF6C8B"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10.14.</w:t>
            </w:r>
            <w:r>
              <w:rPr>
                <w:rFonts w:ascii="David" w:hAnsi="David" w:cs="Arial" w:hint="cs"/>
                <w:color w:val="000000" w:themeColor="text1"/>
                <w:sz w:val="24"/>
                <w:szCs w:val="24"/>
                <w:rtl/>
                <w:lang w:bidi="ar-LB"/>
              </w:rPr>
              <w:t>ت</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محددة</w:t>
            </w: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423CD"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10.14.</w:t>
            </w:r>
            <w:r>
              <w:rPr>
                <w:rFonts w:ascii="David" w:hAnsi="David" w:cs="Arial" w:hint="cs"/>
                <w:color w:val="000000" w:themeColor="text1"/>
                <w:sz w:val="24"/>
                <w:szCs w:val="24"/>
                <w:rtl/>
                <w:lang w:bidi="ar-LB"/>
              </w:rPr>
              <w:t>ث</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صناعة اللافتات</w:t>
            </w:r>
          </w:p>
        </w:tc>
        <w:tc>
          <w:tcPr>
            <w:tcW w:w="3965" w:type="dxa"/>
          </w:tcPr>
          <w:p w:rsidR="00B762D4" w:rsidRPr="00101E5E" w:rsidRDefault="00B762D4" w:rsidP="00B762D4">
            <w:pPr>
              <w:spacing w:line="240" w:lineRule="auto"/>
              <w:rPr>
                <w:rFonts w:ascii="David" w:hAnsi="David" w:cs="David"/>
                <w:color w:val="000000" w:themeColor="text1"/>
                <w:sz w:val="24"/>
                <w:szCs w:val="24"/>
                <w:rtl/>
              </w:rPr>
            </w:pPr>
            <w:r w:rsidRPr="007A1436">
              <w:rPr>
                <w:rFonts w:ascii="Arial" w:hAnsi="Arial" w:cs="Arial" w:hint="cs"/>
                <w:rtl/>
                <w:lang w:bidi="ar-SA"/>
              </w:rPr>
              <w:t>سيتم</w:t>
            </w:r>
            <w:r w:rsidRPr="007A1436">
              <w:rPr>
                <w:rFonts w:ascii="David" w:hAnsi="David" w:cs="David"/>
                <w:rtl/>
                <w:lang w:bidi="ar-SA"/>
              </w:rPr>
              <w:t xml:space="preserve"> </w:t>
            </w:r>
            <w:r w:rsidRPr="007A1436">
              <w:rPr>
                <w:rFonts w:ascii="Arial" w:hAnsi="Arial" w:cs="Arial" w:hint="cs"/>
                <w:rtl/>
                <w:lang w:bidi="ar-SA"/>
              </w:rPr>
              <w:t>إرسال</w:t>
            </w:r>
            <w:r w:rsidRPr="007A1436">
              <w:rPr>
                <w:rFonts w:ascii="David" w:hAnsi="David" w:cs="David"/>
                <w:rtl/>
                <w:lang w:bidi="ar-SA"/>
              </w:rPr>
              <w:t xml:space="preserve"> </w:t>
            </w:r>
            <w:r w:rsidRPr="007A1436">
              <w:rPr>
                <w:rFonts w:ascii="Arial" w:hAnsi="Arial" w:cs="Arial" w:hint="cs"/>
                <w:rtl/>
                <w:lang w:bidi="ar-SA"/>
              </w:rPr>
              <w:t>المعادن</w:t>
            </w:r>
            <w:r w:rsidRPr="007A1436">
              <w:rPr>
                <w:rFonts w:ascii="David" w:hAnsi="David" w:cs="David"/>
                <w:rtl/>
                <w:lang w:bidi="ar-SA"/>
              </w:rPr>
              <w:t xml:space="preserve"> </w:t>
            </w:r>
            <w:r w:rsidRPr="007A1436">
              <w:rPr>
                <w:rFonts w:ascii="Arial" w:hAnsi="Arial" w:cs="Arial" w:hint="cs"/>
                <w:rtl/>
                <w:lang w:bidi="ar-SA"/>
              </w:rPr>
              <w:t>الفائضة</w:t>
            </w:r>
            <w:r w:rsidRPr="007A1436">
              <w:rPr>
                <w:rFonts w:ascii="David" w:hAnsi="David" w:cs="David"/>
                <w:rtl/>
                <w:lang w:bidi="ar-SA"/>
              </w:rPr>
              <w:t xml:space="preserve"> </w:t>
            </w:r>
            <w:r w:rsidRPr="007A1436">
              <w:rPr>
                <w:rFonts w:ascii="Arial" w:hAnsi="Arial" w:cs="Arial" w:hint="cs"/>
                <w:rtl/>
                <w:lang w:bidi="ar-SA"/>
              </w:rPr>
              <w:t>لإعادة</w:t>
            </w:r>
            <w:r w:rsidRPr="007A1436">
              <w:rPr>
                <w:rFonts w:ascii="David" w:hAnsi="David" w:cs="David"/>
                <w:rtl/>
                <w:lang w:bidi="ar-SA"/>
              </w:rPr>
              <w:t xml:space="preserve"> </w:t>
            </w:r>
            <w:r w:rsidRPr="007A1436">
              <w:rPr>
                <w:rFonts w:ascii="Arial" w:hAnsi="Arial" w:cs="Arial" w:hint="cs"/>
                <w:rtl/>
                <w:lang w:bidi="ar-SA"/>
              </w:rPr>
              <w:t>التدوير</w:t>
            </w:r>
            <w:r w:rsidRPr="007A1436">
              <w:rPr>
                <w:rFonts w:ascii="David" w:hAnsi="David" w:cs="David"/>
                <w:rtl/>
                <w:lang w:bidi="ar-SA"/>
              </w:rPr>
              <w:t xml:space="preserve">. </w:t>
            </w:r>
            <w:r w:rsidRPr="007A1436">
              <w:rPr>
                <w:rFonts w:ascii="Arial" w:hAnsi="Arial" w:cs="Arial" w:hint="cs"/>
                <w:rtl/>
                <w:lang w:bidi="ar-SA"/>
              </w:rPr>
              <w:t>إذا</w:t>
            </w:r>
            <w:r w:rsidRPr="007A1436">
              <w:rPr>
                <w:rFonts w:ascii="David" w:hAnsi="David" w:cs="David"/>
                <w:rtl/>
                <w:lang w:bidi="ar-SA"/>
              </w:rPr>
              <w:t xml:space="preserve"> </w:t>
            </w:r>
            <w:r w:rsidRPr="007A1436">
              <w:rPr>
                <w:rFonts w:ascii="Arial" w:hAnsi="Arial" w:cs="Arial" w:hint="cs"/>
                <w:rtl/>
                <w:lang w:bidi="ar-SA"/>
              </w:rPr>
              <w:t>كانت</w:t>
            </w:r>
            <w:r w:rsidRPr="007A1436">
              <w:rPr>
                <w:rFonts w:ascii="David" w:hAnsi="David" w:cs="David"/>
                <w:rtl/>
                <w:lang w:bidi="ar-SA"/>
              </w:rPr>
              <w:t xml:space="preserve"> </w:t>
            </w:r>
            <w:r w:rsidRPr="007A1436">
              <w:rPr>
                <w:rFonts w:ascii="Arial" w:hAnsi="Arial" w:cs="Arial" w:hint="cs"/>
                <w:rtl/>
                <w:lang w:bidi="ar-SA"/>
              </w:rPr>
              <w:t>المصلحة</w:t>
            </w:r>
            <w:r w:rsidRPr="007A1436">
              <w:rPr>
                <w:rFonts w:ascii="David" w:hAnsi="David" w:cs="David"/>
                <w:rtl/>
                <w:lang w:bidi="ar-SA"/>
              </w:rPr>
              <w:t xml:space="preserve"> </w:t>
            </w:r>
            <w:r w:rsidRPr="007A1436">
              <w:rPr>
                <w:rFonts w:ascii="Arial" w:hAnsi="Arial" w:cs="Arial" w:hint="cs"/>
                <w:rtl/>
                <w:lang w:bidi="ar-SA"/>
              </w:rPr>
              <w:t>التجاريّة</w:t>
            </w:r>
            <w:r w:rsidRPr="007A1436">
              <w:rPr>
                <w:rFonts w:ascii="David" w:hAnsi="David" w:cs="David"/>
                <w:rtl/>
                <w:lang w:bidi="ar-SA"/>
              </w:rPr>
              <w:t xml:space="preserve"> </w:t>
            </w:r>
            <w:r w:rsidRPr="007A1436">
              <w:rPr>
                <w:rFonts w:ascii="Arial" w:hAnsi="Arial" w:cs="Arial" w:hint="cs"/>
                <w:rtl/>
                <w:lang w:bidi="ar-SA"/>
              </w:rPr>
              <w:t>تقوم</w:t>
            </w:r>
            <w:r w:rsidRPr="007A1436">
              <w:rPr>
                <w:rFonts w:ascii="David" w:hAnsi="David" w:cs="David"/>
                <w:rtl/>
                <w:lang w:bidi="ar-SA"/>
              </w:rPr>
              <w:t xml:space="preserve"> </w:t>
            </w:r>
            <w:r w:rsidRPr="007A1436">
              <w:rPr>
                <w:rFonts w:ascii="Arial" w:hAnsi="Arial" w:cs="Arial" w:hint="cs"/>
                <w:rtl/>
                <w:lang w:bidi="ar-SA"/>
              </w:rPr>
              <w:t>بأنشطة</w:t>
            </w:r>
            <w:r w:rsidRPr="007A1436">
              <w:rPr>
                <w:rFonts w:ascii="David" w:hAnsi="David" w:cs="David"/>
                <w:rtl/>
                <w:lang w:bidi="ar-SA"/>
              </w:rPr>
              <w:t xml:space="preserve"> </w:t>
            </w:r>
            <w:r w:rsidRPr="007A1436">
              <w:rPr>
                <w:rFonts w:ascii="Arial" w:hAnsi="Arial" w:cs="Arial" w:hint="cs"/>
                <w:rtl/>
                <w:lang w:bidi="ar-SA"/>
              </w:rPr>
              <w:t>طلاء</w:t>
            </w:r>
            <w:r w:rsidRPr="007A1436">
              <w:rPr>
                <w:rFonts w:ascii="David" w:hAnsi="David" w:cs="David"/>
                <w:rtl/>
                <w:lang w:bidi="ar-SA"/>
              </w:rPr>
              <w:t xml:space="preserve"> </w:t>
            </w:r>
            <w:r w:rsidRPr="007A1436">
              <w:rPr>
                <w:rFonts w:ascii="Arial" w:hAnsi="Arial" w:cs="Arial" w:hint="cs"/>
                <w:rtl/>
                <w:lang w:bidi="ar-SA"/>
              </w:rPr>
              <w:t>،</w:t>
            </w:r>
            <w:r w:rsidRPr="007A1436">
              <w:rPr>
                <w:rFonts w:ascii="David" w:hAnsi="David" w:cs="David"/>
                <w:rtl/>
                <w:lang w:bidi="ar-SA"/>
              </w:rPr>
              <w:t xml:space="preserve"> </w:t>
            </w:r>
            <w:r w:rsidRPr="007A1436">
              <w:rPr>
                <w:rFonts w:ascii="Arial" w:hAnsi="Arial" w:cs="Arial" w:hint="cs"/>
                <w:rtl/>
                <w:lang w:bidi="ar-SA"/>
              </w:rPr>
              <w:t>فسوف</w:t>
            </w:r>
            <w:r w:rsidRPr="007A1436">
              <w:rPr>
                <w:rFonts w:ascii="David" w:hAnsi="David" w:cs="David"/>
                <w:rtl/>
                <w:lang w:bidi="ar-SA"/>
              </w:rPr>
              <w:t xml:space="preserve"> </w:t>
            </w:r>
            <w:r w:rsidRPr="007A1436">
              <w:rPr>
                <w:rFonts w:ascii="Arial" w:hAnsi="Arial" w:cs="Arial" w:hint="cs"/>
                <w:rtl/>
                <w:lang w:bidi="ar-SA"/>
              </w:rPr>
              <w:t>يفي</w:t>
            </w:r>
            <w:r w:rsidRPr="007A1436">
              <w:rPr>
                <w:rFonts w:ascii="David" w:hAnsi="David" w:cs="David"/>
                <w:rtl/>
                <w:lang w:bidi="ar-SA"/>
              </w:rPr>
              <w:t xml:space="preserve"> </w:t>
            </w:r>
            <w:r w:rsidRPr="007A1436">
              <w:rPr>
                <w:rFonts w:ascii="Arial" w:hAnsi="Arial" w:cs="Arial" w:hint="cs"/>
                <w:rtl/>
                <w:lang w:bidi="ar-SA"/>
              </w:rPr>
              <w:t>صاحب</w:t>
            </w:r>
            <w:r w:rsidRPr="007A1436">
              <w:rPr>
                <w:rFonts w:ascii="David" w:hAnsi="David" w:cs="David"/>
                <w:rtl/>
                <w:lang w:bidi="ar-SA"/>
              </w:rPr>
              <w:t xml:space="preserve"> </w:t>
            </w:r>
            <w:r w:rsidRPr="007A1436">
              <w:rPr>
                <w:rFonts w:ascii="Arial" w:hAnsi="Arial" w:cs="Arial" w:hint="cs"/>
                <w:rtl/>
                <w:lang w:bidi="ar-SA"/>
              </w:rPr>
              <w:t>المصلحة</w:t>
            </w:r>
            <w:r w:rsidRPr="007A1436">
              <w:rPr>
                <w:rFonts w:ascii="David" w:hAnsi="David" w:cs="David"/>
                <w:rtl/>
                <w:lang w:bidi="ar-SA"/>
              </w:rPr>
              <w:t xml:space="preserve"> </w:t>
            </w:r>
            <w:r w:rsidRPr="007A1436">
              <w:rPr>
                <w:rFonts w:ascii="Arial" w:hAnsi="Arial" w:cs="Arial" w:hint="cs"/>
                <w:rtl/>
                <w:lang w:bidi="ar-SA"/>
              </w:rPr>
              <w:t>التجاريّة</w:t>
            </w:r>
            <w:r w:rsidRPr="007A1436">
              <w:rPr>
                <w:rFonts w:ascii="David" w:hAnsi="David" w:cs="David"/>
                <w:rtl/>
                <w:lang w:bidi="ar-SA"/>
              </w:rPr>
              <w:t xml:space="preserve"> </w:t>
            </w:r>
            <w:r w:rsidRPr="007A1436">
              <w:rPr>
                <w:rFonts w:ascii="Arial" w:hAnsi="Arial" w:cs="Arial" w:hint="cs"/>
                <w:rtl/>
                <w:lang w:bidi="ar-SA"/>
              </w:rPr>
              <w:t>بالمتطلبات</w:t>
            </w:r>
            <w:r w:rsidRPr="007A1436">
              <w:rPr>
                <w:rFonts w:ascii="David" w:hAnsi="David" w:cs="David"/>
                <w:rtl/>
                <w:lang w:bidi="ar-SA"/>
              </w:rPr>
              <w:t xml:space="preserve"> </w:t>
            </w:r>
            <w:r w:rsidRPr="007A1436">
              <w:rPr>
                <w:rFonts w:ascii="Arial" w:hAnsi="Arial" w:cs="Arial" w:hint="cs"/>
                <w:rtl/>
                <w:lang w:bidi="ar-SA"/>
              </w:rPr>
              <w:t>ذات</w:t>
            </w:r>
            <w:r w:rsidRPr="007A1436">
              <w:rPr>
                <w:rFonts w:ascii="David" w:hAnsi="David" w:cs="David"/>
                <w:rtl/>
                <w:lang w:bidi="ar-SA"/>
              </w:rPr>
              <w:t xml:space="preserve"> </w:t>
            </w:r>
            <w:r w:rsidRPr="007A1436">
              <w:rPr>
                <w:rFonts w:ascii="Arial" w:hAnsi="Arial" w:cs="Arial" w:hint="cs"/>
                <w:rtl/>
                <w:lang w:bidi="ar-SA"/>
              </w:rPr>
              <w:t>الصلة</w:t>
            </w:r>
            <w:r w:rsidRPr="007A1436">
              <w:rPr>
                <w:rFonts w:ascii="David" w:hAnsi="David" w:cs="David"/>
                <w:rtl/>
                <w:lang w:bidi="ar-SA"/>
              </w:rPr>
              <w:t xml:space="preserve"> </w:t>
            </w:r>
            <w:r w:rsidRPr="007A1436">
              <w:rPr>
                <w:rFonts w:ascii="Arial" w:hAnsi="Arial" w:cs="Arial" w:hint="cs"/>
                <w:rtl/>
                <w:lang w:bidi="ar-SA"/>
              </w:rPr>
              <w:t>لوزارة</w:t>
            </w:r>
            <w:r w:rsidRPr="007A1436">
              <w:rPr>
                <w:rFonts w:ascii="David" w:hAnsi="David" w:cs="David"/>
                <w:rtl/>
                <w:lang w:bidi="ar-SA"/>
              </w:rPr>
              <w:t xml:space="preserve"> </w:t>
            </w:r>
            <w:r w:rsidRPr="007A1436">
              <w:rPr>
                <w:rFonts w:ascii="Arial" w:hAnsi="Arial" w:cs="Arial" w:hint="cs"/>
                <w:rtl/>
                <w:lang w:bidi="ar-SA"/>
              </w:rPr>
              <w:t>حماية</w:t>
            </w:r>
            <w:r w:rsidRPr="007A1436">
              <w:rPr>
                <w:rFonts w:ascii="David" w:hAnsi="David" w:cs="David"/>
                <w:rtl/>
                <w:lang w:bidi="ar-SA"/>
              </w:rPr>
              <w:t xml:space="preserve"> </w:t>
            </w:r>
            <w:r w:rsidRPr="007A1436">
              <w:rPr>
                <w:rFonts w:ascii="Arial" w:hAnsi="Arial" w:cs="Arial" w:hint="cs"/>
                <w:rtl/>
                <w:lang w:bidi="ar-SA"/>
              </w:rPr>
              <w:t>البيئة</w:t>
            </w:r>
            <w:r w:rsidRPr="007A1436">
              <w:rPr>
                <w:rFonts w:ascii="David" w:hAnsi="David" w:cs="David"/>
                <w:rtl/>
                <w:lang w:bidi="ar-SA"/>
              </w:rPr>
              <w:t xml:space="preserve"> </w:t>
            </w:r>
            <w:r w:rsidRPr="007A1436">
              <w:rPr>
                <w:rFonts w:ascii="Arial" w:hAnsi="Arial" w:cs="Arial" w:hint="cs"/>
                <w:rtl/>
                <w:lang w:bidi="ar-SA"/>
              </w:rPr>
              <w:t>التي</w:t>
            </w:r>
            <w:r w:rsidRPr="007A1436">
              <w:rPr>
                <w:rFonts w:ascii="David" w:hAnsi="David" w:cs="David"/>
                <w:rtl/>
                <w:lang w:bidi="ar-SA"/>
              </w:rPr>
              <w:t xml:space="preserve"> </w:t>
            </w:r>
            <w:r w:rsidRPr="007A1436">
              <w:rPr>
                <w:rFonts w:ascii="Arial" w:hAnsi="Arial" w:cs="Arial" w:hint="cs"/>
                <w:rtl/>
                <w:lang w:bidi="ar-SA"/>
              </w:rPr>
              <w:t>تظهر</w:t>
            </w:r>
            <w:r w:rsidRPr="007A1436">
              <w:rPr>
                <w:rFonts w:ascii="David" w:hAnsi="David" w:cs="David"/>
                <w:rtl/>
                <w:lang w:bidi="ar-SA"/>
              </w:rPr>
              <w:t xml:space="preserve"> </w:t>
            </w:r>
            <w:r w:rsidRPr="007A1436">
              <w:rPr>
                <w:rFonts w:ascii="Arial" w:hAnsi="Arial" w:cs="Arial" w:hint="cs"/>
                <w:rtl/>
                <w:lang w:bidi="ar-SA"/>
              </w:rPr>
              <w:t>في</w:t>
            </w:r>
            <w:r w:rsidRPr="007A1436">
              <w:rPr>
                <w:rFonts w:ascii="David" w:hAnsi="David" w:cs="David"/>
                <w:rtl/>
                <w:lang w:bidi="ar-SA"/>
              </w:rPr>
              <w:t xml:space="preserve"> </w:t>
            </w:r>
            <w:r w:rsidRPr="007A1436">
              <w:rPr>
                <w:rFonts w:ascii="Arial" w:hAnsi="Arial" w:cs="Arial" w:hint="cs"/>
                <w:rtl/>
                <w:lang w:bidi="ar-SA"/>
              </w:rPr>
              <w:t>القسم</w:t>
            </w:r>
            <w:r w:rsidRPr="007A1436">
              <w:rPr>
                <w:rFonts w:ascii="David" w:hAnsi="David" w:cs="David"/>
                <w:rtl/>
                <w:lang w:bidi="ar-SA"/>
              </w:rPr>
              <w:t xml:space="preserve"> 3.6 </w:t>
            </w:r>
            <w:r w:rsidRPr="007A1436">
              <w:rPr>
                <w:rFonts w:ascii="Arial" w:hAnsi="Arial" w:cs="Arial" w:hint="cs"/>
                <w:rtl/>
                <w:lang w:bidi="ar-SA"/>
              </w:rPr>
              <w:t>من</w:t>
            </w:r>
            <w:r>
              <w:rPr>
                <w:rFonts w:ascii="David" w:hAnsi="David" w:cs="David" w:hint="cs"/>
                <w:rtl/>
              </w:rPr>
              <w:t xml:space="preserve"> </w:t>
            </w:r>
            <w:hyperlink r:id="rId72" w:history="1">
              <w:r>
                <w:rPr>
                  <w:rFonts w:hint="cs"/>
                  <w:rtl/>
                  <w:lang w:bidi="ar-LB"/>
                </w:rPr>
                <w:t xml:space="preserve">المواصفات الموحدة للبند </w:t>
              </w:r>
              <w:r w:rsidRPr="00027ED7">
                <w:rPr>
                  <w:rtl/>
                </w:rPr>
                <w:t>10.16.</w:t>
              </w:r>
              <w:r>
                <w:rPr>
                  <w:rFonts w:hint="cs"/>
                  <w:rtl/>
                  <w:lang w:bidi="ar-LB"/>
                </w:rPr>
                <w:t>ب</w:t>
              </w:r>
            </w:hyperlink>
          </w:p>
          <w:p w:rsidR="00B762D4" w:rsidRDefault="00B762D4" w:rsidP="00B762D4">
            <w:pPr>
              <w:spacing w:line="240" w:lineRule="auto"/>
              <w:rPr>
                <w:rFonts w:ascii="David" w:hAnsi="David" w:cs="David"/>
                <w:color w:val="000000" w:themeColor="text1"/>
                <w:sz w:val="24"/>
                <w:szCs w:val="24"/>
                <w:rtl/>
              </w:rPr>
            </w:pPr>
            <w:hyperlink r:id="rId73"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423CD"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10.14.</w:t>
            </w:r>
            <w:r>
              <w:rPr>
                <w:rFonts w:ascii="David" w:hAnsi="David" w:cs="Arial" w:hint="cs"/>
                <w:color w:val="000000" w:themeColor="text1"/>
                <w:sz w:val="24"/>
                <w:szCs w:val="24"/>
                <w:rtl/>
                <w:lang w:bidi="ar-LB"/>
              </w:rPr>
              <w:t>ج</w:t>
            </w:r>
          </w:p>
        </w:tc>
        <w:tc>
          <w:tcPr>
            <w:tcW w:w="1558" w:type="dxa"/>
          </w:tcPr>
          <w:p w:rsidR="00B762D4" w:rsidRDefault="00B762D4" w:rsidP="00B762D4">
            <w:pPr>
              <w:spacing w:line="240" w:lineRule="auto"/>
              <w:rPr>
                <w:rFonts w:ascii="inherit" w:eastAsia="Times New Roman" w:hAnsi="inherit" w:cs="Courier New"/>
                <w:color w:val="202124"/>
                <w:sz w:val="36"/>
                <w:szCs w:val="36"/>
              </w:rPr>
            </w:pPr>
            <w:r>
              <w:rPr>
                <w:rFonts w:hint="cs"/>
                <w:rtl/>
                <w:lang w:bidi="ar-LB"/>
              </w:rPr>
              <w:t>ا</w:t>
            </w:r>
            <w:r w:rsidRPr="00FB67B3">
              <w:rPr>
                <w:rFonts w:hint="cs"/>
                <w:rtl/>
                <w:lang w:bidi="ar-SA"/>
              </w:rPr>
              <w:t>لمعادن ومنتجاتها والمنتجات ذات المكونات المعدنية والخردة المعدنية - الخردة</w:t>
            </w:r>
          </w:p>
          <w:p w:rsidR="00B762D4" w:rsidRPr="00C07436" w:rsidRDefault="00B762D4" w:rsidP="00B762D4">
            <w:pPr>
              <w:spacing w:line="240" w:lineRule="auto"/>
              <w:rPr>
                <w:rFonts w:ascii="David" w:hAnsi="David" w:cs="David"/>
                <w:color w:val="000000" w:themeColor="text1"/>
                <w:sz w:val="24"/>
                <w:szCs w:val="24"/>
                <w:rtl/>
              </w:rPr>
            </w:pPr>
            <w:r>
              <w:t xml:space="preserve">– </w:t>
            </w:r>
            <w:r>
              <w:rPr>
                <w:rFonts w:hint="cs"/>
                <w:rtl/>
                <w:lang w:bidi="ar-LB"/>
              </w:rPr>
              <w:t>تخزينها, تصنيفها والإتجار بها</w:t>
            </w:r>
          </w:p>
        </w:tc>
        <w:tc>
          <w:tcPr>
            <w:tcW w:w="3965" w:type="dxa"/>
          </w:tcPr>
          <w:p w:rsidR="00B762D4" w:rsidRPr="006C28AA" w:rsidRDefault="00B762D4" w:rsidP="00B762D4">
            <w:pPr>
              <w:spacing w:line="240" w:lineRule="auto"/>
            </w:pPr>
            <w:r w:rsidRPr="006C28AA">
              <w:rPr>
                <w:rFonts w:hint="cs"/>
                <w:rtl/>
                <w:lang w:bidi="ar-SA"/>
              </w:rPr>
              <w:t xml:space="preserve">يجب تنفيذ أي نشاط قد يتسبب في تلوث </w:t>
            </w:r>
            <w:proofErr w:type="gramStart"/>
            <w:r w:rsidRPr="006C28AA">
              <w:rPr>
                <w:rFonts w:hint="cs"/>
                <w:rtl/>
                <w:lang w:bidi="ar-SA"/>
              </w:rPr>
              <w:t>التربة ،</w:t>
            </w:r>
            <w:proofErr w:type="gramEnd"/>
            <w:r w:rsidRPr="006C28AA">
              <w:rPr>
                <w:rFonts w:hint="cs"/>
                <w:rtl/>
                <w:lang w:bidi="ar-SA"/>
              </w:rPr>
              <w:t xml:space="preserve"> بما في ذلك التخزين والفرز والتجا</w:t>
            </w:r>
            <w:r>
              <w:rPr>
                <w:rFonts w:hint="cs"/>
                <w:rtl/>
                <w:lang w:bidi="ar-SA"/>
              </w:rPr>
              <w:t>رة في المعادن ومنتجاتها ومنتجات</w:t>
            </w:r>
            <w:r w:rsidRPr="006C28AA">
              <w:rPr>
                <w:rFonts w:hint="cs"/>
                <w:rtl/>
                <w:lang w:bidi="ar-SA"/>
              </w:rPr>
              <w:t xml:space="preserve"> ذات المكونات المعدنية ، على أسطح التشغيل المغطاة.</w:t>
            </w:r>
          </w:p>
          <w:p w:rsidR="00B762D4" w:rsidRDefault="00B762D4" w:rsidP="00B762D4">
            <w:pPr>
              <w:spacing w:line="240" w:lineRule="auto"/>
              <w:rPr>
                <w:rFonts w:ascii="David" w:hAnsi="David" w:cs="David"/>
                <w:color w:val="000000" w:themeColor="text1"/>
                <w:sz w:val="24"/>
                <w:szCs w:val="24"/>
                <w:rtl/>
              </w:rPr>
            </w:pPr>
            <w:hyperlink r:id="rId74"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423CD" w:rsidRDefault="00B762D4" w:rsidP="00B762D4">
            <w:pPr>
              <w:spacing w:line="240" w:lineRule="auto"/>
              <w:rPr>
                <w:rFonts w:ascii="David" w:hAnsi="David"/>
                <w:color w:val="000000" w:themeColor="text1"/>
                <w:sz w:val="24"/>
                <w:szCs w:val="24"/>
                <w:rtl/>
                <w:lang w:bidi="ar-LB"/>
              </w:rPr>
            </w:pPr>
            <w:r>
              <w:rPr>
                <w:rFonts w:ascii="David" w:hAnsi="David" w:cs="David" w:hint="cs"/>
                <w:color w:val="000000" w:themeColor="text1"/>
                <w:sz w:val="24"/>
                <w:szCs w:val="24"/>
                <w:rtl/>
              </w:rPr>
              <w:t>10.14.</w:t>
            </w:r>
            <w:r>
              <w:rPr>
                <w:rFonts w:ascii="David" w:hAnsi="David" w:hint="cs"/>
                <w:color w:val="000000" w:themeColor="text1"/>
                <w:sz w:val="24"/>
                <w:szCs w:val="24"/>
                <w:rtl/>
                <w:lang w:bidi="ar-LB"/>
              </w:rPr>
              <w:t>ح</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ا</w:t>
            </w:r>
            <w:r w:rsidRPr="00FB67B3">
              <w:rPr>
                <w:rFonts w:hint="cs"/>
                <w:rtl/>
                <w:lang w:bidi="ar-SA"/>
              </w:rPr>
              <w:t xml:space="preserve">لمعادن ومنتجاتها والمنتجات ذات المكونات المعدنية والخردة المعدنية </w:t>
            </w:r>
            <w:r>
              <w:rPr>
                <w:rtl/>
                <w:lang w:bidi="ar-SA"/>
              </w:rPr>
              <w:t>–</w:t>
            </w:r>
            <w:r w:rsidRPr="00FB67B3">
              <w:rPr>
                <w:rFonts w:hint="cs"/>
                <w:rtl/>
                <w:lang w:bidi="ar-SA"/>
              </w:rPr>
              <w:t xml:space="preserve"> الخردة</w:t>
            </w:r>
            <w:r>
              <w:rPr>
                <w:rFonts w:ascii="inherit" w:eastAsia="Times New Roman" w:hAnsi="inherit" w:cs="Courier New" w:hint="cs"/>
                <w:color w:val="202124"/>
                <w:sz w:val="36"/>
                <w:szCs w:val="36"/>
                <w:rtl/>
              </w:rPr>
              <w:t xml:space="preserve"> </w:t>
            </w:r>
            <w:r>
              <w:t xml:space="preserve">– </w:t>
            </w:r>
            <w:r>
              <w:rPr>
                <w:rFonts w:hint="cs"/>
                <w:rtl/>
                <w:lang w:bidi="ar-LB"/>
              </w:rPr>
              <w:t>تركيبها</w:t>
            </w:r>
          </w:p>
        </w:tc>
        <w:tc>
          <w:tcPr>
            <w:tcW w:w="3965" w:type="dxa"/>
          </w:tcPr>
          <w:p w:rsidR="00B762D4" w:rsidRPr="006C28AA" w:rsidRDefault="00B762D4" w:rsidP="00B762D4">
            <w:pPr>
              <w:spacing w:line="240" w:lineRule="auto"/>
            </w:pPr>
            <w:r w:rsidRPr="006C28AA">
              <w:rPr>
                <w:rFonts w:hint="cs"/>
                <w:rtl/>
                <w:lang w:bidi="ar-SA"/>
              </w:rPr>
              <w:t xml:space="preserve">يجب تنفيذ أي نشاط قد يتسبب في تلوث </w:t>
            </w:r>
            <w:proofErr w:type="gramStart"/>
            <w:r w:rsidRPr="006C28AA">
              <w:rPr>
                <w:rFonts w:hint="cs"/>
                <w:rtl/>
                <w:lang w:bidi="ar-SA"/>
              </w:rPr>
              <w:t>التربة ،</w:t>
            </w:r>
            <w:proofErr w:type="gramEnd"/>
            <w:r w:rsidRPr="006C28AA">
              <w:rPr>
                <w:rFonts w:hint="cs"/>
                <w:rtl/>
                <w:lang w:bidi="ar-SA"/>
              </w:rPr>
              <w:t xml:space="preserve"> بما في ذلك التخزين والفرز والتجا</w:t>
            </w:r>
            <w:r>
              <w:rPr>
                <w:rFonts w:hint="cs"/>
                <w:rtl/>
                <w:lang w:bidi="ar-SA"/>
              </w:rPr>
              <w:t>رة في المعادن ومنتجاتها ومنتجات</w:t>
            </w:r>
            <w:r w:rsidRPr="006C28AA">
              <w:rPr>
                <w:rFonts w:hint="cs"/>
                <w:rtl/>
                <w:lang w:bidi="ar-SA"/>
              </w:rPr>
              <w:t xml:space="preserve"> ذات المكونات المعدنية ، على أسطح التشغيل المغطاة.</w:t>
            </w:r>
          </w:p>
          <w:p w:rsidR="00B762D4" w:rsidRPr="006C28AA"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75"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423CD"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10.14.</w:t>
            </w:r>
            <w:r>
              <w:rPr>
                <w:rFonts w:ascii="David" w:hAnsi="David" w:cs="Arial" w:hint="cs"/>
                <w:color w:val="000000" w:themeColor="text1"/>
                <w:sz w:val="24"/>
                <w:szCs w:val="24"/>
                <w:rtl/>
                <w:lang w:bidi="ar-LB"/>
              </w:rPr>
              <w:t>خ</w:t>
            </w:r>
          </w:p>
        </w:tc>
        <w:tc>
          <w:tcPr>
            <w:tcW w:w="1558" w:type="dxa"/>
          </w:tcPr>
          <w:p w:rsidR="00B762D4" w:rsidRDefault="00B762D4" w:rsidP="00B762D4">
            <w:pPr>
              <w:spacing w:line="240" w:lineRule="auto"/>
              <w:rPr>
                <w:rFonts w:ascii="inherit" w:eastAsia="Times New Roman" w:hAnsi="inherit" w:cs="Courier New"/>
                <w:color w:val="202124"/>
                <w:sz w:val="36"/>
                <w:szCs w:val="36"/>
              </w:rPr>
            </w:pPr>
            <w:r>
              <w:rPr>
                <w:rFonts w:hint="cs"/>
                <w:rtl/>
                <w:lang w:bidi="ar-LB"/>
              </w:rPr>
              <w:t>ا</w:t>
            </w:r>
            <w:r w:rsidRPr="00FB67B3">
              <w:rPr>
                <w:rFonts w:hint="cs"/>
                <w:rtl/>
                <w:lang w:bidi="ar-SA"/>
              </w:rPr>
              <w:t>لمعادن ومنتجاتها والمنتجات ذات المكونات المعدنية والخردة المعدنية - الخردة</w:t>
            </w:r>
          </w:p>
          <w:p w:rsidR="00B762D4" w:rsidRPr="00FB67B3" w:rsidRDefault="00B762D4" w:rsidP="00B762D4">
            <w:pPr>
              <w:spacing w:line="240" w:lineRule="auto"/>
              <w:rPr>
                <w:rFonts w:ascii="David" w:hAnsi="David" w:cs="David"/>
                <w:color w:val="000000" w:themeColor="text1"/>
                <w:sz w:val="24"/>
                <w:szCs w:val="24"/>
                <w:rtl/>
              </w:rPr>
            </w:pPr>
          </w:p>
        </w:tc>
        <w:tc>
          <w:tcPr>
            <w:tcW w:w="3965" w:type="dxa"/>
          </w:tcPr>
          <w:p w:rsidR="00B762D4" w:rsidRPr="00C07436" w:rsidRDefault="00B762D4" w:rsidP="00B762D4">
            <w:pPr>
              <w:spacing w:line="240" w:lineRule="auto"/>
              <w:rPr>
                <w:rFonts w:ascii="David" w:hAnsi="David" w:cs="David"/>
                <w:color w:val="000000" w:themeColor="text1"/>
                <w:sz w:val="24"/>
                <w:szCs w:val="24"/>
                <w:rtl/>
              </w:rPr>
            </w:pPr>
          </w:p>
        </w:tc>
        <w:tc>
          <w:tcPr>
            <w:tcW w:w="1837" w:type="dxa"/>
          </w:tcPr>
          <w:p w:rsidR="00B762D4" w:rsidRDefault="00B762D4" w:rsidP="00B762D4">
            <w:pPr>
              <w:spacing w:line="240" w:lineRule="auto"/>
              <w:rPr>
                <w:rtl/>
              </w:rPr>
            </w:pPr>
            <w:r>
              <w:rPr>
                <w:rFonts w:hint="cs"/>
                <w:rtl/>
                <w:lang w:bidi="ar-LB"/>
              </w:rPr>
              <w:t xml:space="preserve">ممنوع في منطقة المجلس المحلي وفقاً للمخططات التي تسري في المنطقة. </w:t>
            </w:r>
          </w:p>
        </w:tc>
      </w:tr>
      <w:tr w:rsidR="00B762D4" w:rsidRPr="00C07436" w:rsidTr="009B2A93">
        <w:trPr>
          <w:trHeight w:val="893"/>
        </w:trPr>
        <w:tc>
          <w:tcPr>
            <w:tcW w:w="1001" w:type="dxa"/>
          </w:tcPr>
          <w:p w:rsidR="00B762D4" w:rsidRPr="00A52D7D"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423CD"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10.16.</w:t>
            </w:r>
            <w:r>
              <w:rPr>
                <w:rFonts w:ascii="David" w:hAnsi="David" w:cs="Arial" w:hint="cs"/>
                <w:color w:val="000000" w:themeColor="text1"/>
                <w:sz w:val="24"/>
                <w:szCs w:val="24"/>
                <w:rtl/>
                <w:lang w:bidi="ar-LB"/>
              </w:rPr>
              <w:t>أ</w:t>
            </w:r>
          </w:p>
        </w:tc>
        <w:tc>
          <w:tcPr>
            <w:tcW w:w="1558" w:type="dxa"/>
          </w:tcPr>
          <w:p w:rsidR="00B762D4" w:rsidRDefault="00B762D4" w:rsidP="00B762D4">
            <w:pPr>
              <w:spacing w:line="240" w:lineRule="auto"/>
              <w:rPr>
                <w:rFonts w:ascii="inherit" w:eastAsia="Times New Roman" w:hAnsi="inherit" w:cs="Courier New"/>
                <w:color w:val="202124"/>
                <w:sz w:val="36"/>
                <w:szCs w:val="36"/>
              </w:rPr>
            </w:pPr>
            <w:r>
              <w:rPr>
                <w:rFonts w:hint="cs"/>
                <w:rtl/>
                <w:lang w:bidi="ar-LB"/>
              </w:rPr>
              <w:t>ا</w:t>
            </w:r>
            <w:r w:rsidRPr="00FB67B3">
              <w:rPr>
                <w:rFonts w:hint="cs"/>
                <w:rtl/>
                <w:lang w:bidi="ar-SA"/>
              </w:rPr>
              <w:t>لمعادن ومنتجاتها والمنتجات ذات المكونات المعدنية والخردة المعدنية - الخردة</w:t>
            </w:r>
          </w:p>
          <w:p w:rsidR="00B762D4" w:rsidRPr="006F75AD" w:rsidRDefault="00B762D4" w:rsidP="00B762D4">
            <w:pPr>
              <w:spacing w:line="240" w:lineRule="auto"/>
              <w:rPr>
                <w:rFonts w:ascii="David" w:hAnsi="David" w:cs="David"/>
                <w:color w:val="000000" w:themeColor="text1"/>
                <w:sz w:val="24"/>
                <w:szCs w:val="24"/>
                <w:rtl/>
              </w:rPr>
            </w:pPr>
          </w:p>
        </w:tc>
        <w:tc>
          <w:tcPr>
            <w:tcW w:w="3965" w:type="dxa"/>
          </w:tcPr>
          <w:p w:rsidR="00B762D4" w:rsidRDefault="00B762D4" w:rsidP="00B762D4">
            <w:pPr>
              <w:spacing w:line="240" w:lineRule="auto"/>
              <w:rPr>
                <w:rFonts w:ascii="David" w:hAnsi="David" w:cs="David"/>
                <w:color w:val="000000" w:themeColor="text1"/>
                <w:sz w:val="24"/>
                <w:szCs w:val="24"/>
                <w:rtl/>
              </w:rPr>
            </w:pPr>
            <w:hyperlink r:id="rId76"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Pr="00B210B8"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lastRenderedPageBreak/>
              <w:t>كيمياء, محاجر</w:t>
            </w:r>
          </w:p>
        </w:tc>
        <w:tc>
          <w:tcPr>
            <w:tcW w:w="1133" w:type="dxa"/>
          </w:tcPr>
          <w:p w:rsidR="00B762D4" w:rsidRPr="00C423CD"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lastRenderedPageBreak/>
              <w:t>10.16.</w:t>
            </w:r>
            <w:r>
              <w:rPr>
                <w:rFonts w:ascii="David" w:hAnsi="David" w:cs="Arial" w:hint="cs"/>
                <w:color w:val="000000" w:themeColor="text1"/>
                <w:sz w:val="24"/>
                <w:szCs w:val="24"/>
                <w:rtl/>
                <w:lang w:bidi="ar-LB"/>
              </w:rPr>
              <w:t>ب</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 xml:space="preserve">الأخشاب ومنتوجاته </w:t>
            </w:r>
            <w:r>
              <w:rPr>
                <w:rtl/>
                <w:lang w:bidi="ar-LB"/>
              </w:rPr>
              <w:t>–</w:t>
            </w:r>
            <w:r>
              <w:rPr>
                <w:rFonts w:hint="cs"/>
                <w:rtl/>
                <w:lang w:bidi="ar-LB"/>
              </w:rPr>
              <w:t>صناعة الأثاث</w:t>
            </w:r>
          </w:p>
        </w:tc>
        <w:tc>
          <w:tcPr>
            <w:tcW w:w="3965" w:type="dxa"/>
          </w:tcPr>
          <w:p w:rsidR="00B762D4" w:rsidRDefault="00B762D4" w:rsidP="00B762D4">
            <w:pPr>
              <w:spacing w:line="240" w:lineRule="auto"/>
              <w:rPr>
                <w:rFonts w:ascii="David" w:hAnsi="David" w:cs="David"/>
                <w:color w:val="000000" w:themeColor="text1"/>
                <w:sz w:val="24"/>
                <w:szCs w:val="24"/>
                <w:rtl/>
              </w:rPr>
            </w:pPr>
            <w:hyperlink r:id="rId77"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C33F5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lastRenderedPageBreak/>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Pr="00C423CD" w:rsidRDefault="00B762D4" w:rsidP="00B762D4">
            <w:pPr>
              <w:spacing w:line="240" w:lineRule="auto"/>
              <w:rPr>
                <w:rFonts w:ascii="David" w:hAnsi="David" w:cs="Arial"/>
                <w:color w:val="000000" w:themeColor="text1"/>
                <w:sz w:val="24"/>
                <w:szCs w:val="24"/>
                <w:rtl/>
                <w:lang w:bidi="ar-LB"/>
              </w:rPr>
            </w:pPr>
            <w:r>
              <w:rPr>
                <w:rFonts w:ascii="David" w:hAnsi="David" w:cs="David" w:hint="cs"/>
                <w:color w:val="000000" w:themeColor="text1"/>
                <w:sz w:val="24"/>
                <w:szCs w:val="24"/>
                <w:rtl/>
              </w:rPr>
              <w:t>10.16.</w:t>
            </w:r>
            <w:r>
              <w:rPr>
                <w:rFonts w:ascii="David" w:hAnsi="David" w:cs="Arial" w:hint="cs"/>
                <w:color w:val="000000" w:themeColor="text1"/>
                <w:sz w:val="24"/>
                <w:szCs w:val="24"/>
                <w:rtl/>
                <w:lang w:bidi="ar-LB"/>
              </w:rPr>
              <w:t>ت</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 xml:space="preserve">الأخشاب ومنتوجاته </w:t>
            </w:r>
            <w:r>
              <w:rPr>
                <w:rtl/>
                <w:lang w:bidi="ar-LB"/>
              </w:rPr>
              <w:t>–</w:t>
            </w:r>
            <w:r>
              <w:rPr>
                <w:rFonts w:hint="cs"/>
                <w:rtl/>
                <w:lang w:bidi="ar-LB"/>
              </w:rPr>
              <w:t xml:space="preserve"> تخزينه وبيعه</w:t>
            </w:r>
          </w:p>
        </w:tc>
        <w:tc>
          <w:tcPr>
            <w:tcW w:w="3965" w:type="dxa"/>
          </w:tcPr>
          <w:p w:rsidR="00B762D4" w:rsidRDefault="00B762D4" w:rsidP="00B762D4">
            <w:pPr>
              <w:spacing w:line="240" w:lineRule="auto"/>
              <w:rPr>
                <w:rFonts w:ascii="David" w:hAnsi="David" w:cs="David"/>
                <w:color w:val="000000" w:themeColor="text1"/>
                <w:sz w:val="24"/>
                <w:szCs w:val="24"/>
                <w:rtl/>
              </w:rPr>
            </w:pPr>
            <w:r w:rsidRPr="00590DAF">
              <w:rPr>
                <w:rFonts w:hint="cs"/>
                <w:rtl/>
                <w:lang w:bidi="ar-SA"/>
              </w:rPr>
              <w:t xml:space="preserve">إذا كانت الشركة تقوم بأنشطة طلاء ، فسوف يفي صاحب </w:t>
            </w:r>
            <w:r>
              <w:rPr>
                <w:rFonts w:hint="cs"/>
                <w:rtl/>
                <w:lang w:bidi="ar-SA"/>
              </w:rPr>
              <w:t>المصلحة التجارية</w:t>
            </w:r>
            <w:r w:rsidRPr="00590DAF">
              <w:rPr>
                <w:rFonts w:hint="cs"/>
                <w:rtl/>
                <w:lang w:bidi="ar-SA"/>
              </w:rPr>
              <w:t xml:space="preserve"> بالمتطلبات ذات الصلة لوزارة حماية البيئة التي تظهر في </w:t>
            </w:r>
            <w:r>
              <w:rPr>
                <w:rFonts w:hint="cs"/>
                <w:rtl/>
                <w:lang w:bidi="ar-SA"/>
              </w:rPr>
              <w:t>البند</w:t>
            </w:r>
            <w:r w:rsidRPr="00590DAF">
              <w:rPr>
                <w:rFonts w:hint="cs"/>
                <w:rtl/>
                <w:lang w:bidi="ar-SA"/>
              </w:rPr>
              <w:t xml:space="preserve"> 3.6 من</w:t>
            </w:r>
            <w:r>
              <w:t xml:space="preserve"> </w:t>
            </w:r>
            <w:hyperlink r:id="rId78" w:history="1">
              <w:r>
                <w:rPr>
                  <w:rFonts w:hint="cs"/>
                  <w:rtl/>
                  <w:lang w:bidi="ar-LB"/>
                </w:rPr>
                <w:t xml:space="preserve">المواصفات الموحدة للبند </w:t>
              </w:r>
              <w:r w:rsidRPr="00027ED7">
                <w:rPr>
                  <w:rtl/>
                </w:rPr>
                <w:t>10.16.</w:t>
              </w:r>
              <w:r>
                <w:rPr>
                  <w:rFonts w:hint="cs"/>
                  <w:rtl/>
                  <w:lang w:bidi="ar-LB"/>
                </w:rPr>
                <w:t>ب</w:t>
              </w:r>
            </w:hyperlink>
            <w:r>
              <w:rPr>
                <w:rFonts w:ascii="David" w:hAnsi="David" w:cs="David" w:hint="cs"/>
                <w:color w:val="000000" w:themeColor="text1"/>
                <w:sz w:val="24"/>
                <w:szCs w:val="24"/>
                <w:rtl/>
              </w:rPr>
              <w:t xml:space="preserve"> </w:t>
            </w:r>
          </w:p>
          <w:p w:rsidR="00B762D4" w:rsidRPr="00590DAF" w:rsidRDefault="00B762D4" w:rsidP="00B762D4">
            <w:pPr>
              <w:spacing w:line="240" w:lineRule="auto"/>
              <w:rPr>
                <w:rFonts w:ascii="David" w:hAnsi="David" w:cs="David"/>
                <w:color w:val="000000" w:themeColor="text1"/>
                <w:sz w:val="24"/>
                <w:szCs w:val="24"/>
                <w:rtl/>
              </w:rPr>
            </w:pPr>
          </w:p>
          <w:p w:rsidR="00B762D4" w:rsidRDefault="00B762D4" w:rsidP="00B762D4">
            <w:pPr>
              <w:spacing w:line="240" w:lineRule="auto"/>
              <w:rPr>
                <w:rFonts w:ascii="David" w:hAnsi="David" w:cs="David"/>
                <w:color w:val="000000" w:themeColor="text1"/>
                <w:sz w:val="24"/>
                <w:szCs w:val="24"/>
                <w:rtl/>
              </w:rPr>
            </w:pPr>
            <w:hyperlink r:id="rId79"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D67E6C" w:rsidRDefault="00B762D4" w:rsidP="00B762D4">
            <w:pPr>
              <w:spacing w:line="240" w:lineRule="auto"/>
            </w:pPr>
            <w:r>
              <w:rPr>
                <w:rFonts w:hint="cs"/>
                <w:rtl/>
                <w:lang w:bidi="ar-LB"/>
              </w:rPr>
              <w:t>م</w:t>
            </w:r>
            <w:r w:rsidRPr="00D67E6C">
              <w:rPr>
                <w:rFonts w:hint="cs"/>
                <w:rtl/>
                <w:lang w:bidi="ar-SA"/>
              </w:rPr>
              <w:t>سموح به في مجال العمل والتجارة وفي المنطقة الصناعية</w:t>
            </w:r>
          </w:p>
          <w:p w:rsidR="00B762D4" w:rsidRPr="00D67E6C"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10.20</w:t>
            </w:r>
          </w:p>
        </w:tc>
        <w:tc>
          <w:tcPr>
            <w:tcW w:w="1558" w:type="dxa"/>
          </w:tcPr>
          <w:p w:rsidR="00B762D4" w:rsidRPr="00C07436" w:rsidRDefault="00B762D4" w:rsidP="00B762D4">
            <w:pPr>
              <w:spacing w:line="240" w:lineRule="auto"/>
              <w:rPr>
                <w:rFonts w:ascii="David" w:hAnsi="David" w:cs="Times New Roman"/>
                <w:color w:val="000000" w:themeColor="text1"/>
                <w:sz w:val="24"/>
                <w:szCs w:val="24"/>
                <w:rtl/>
                <w:lang w:bidi="ar-LB"/>
              </w:rPr>
            </w:pPr>
            <w:r>
              <w:rPr>
                <w:rFonts w:hint="cs"/>
                <w:rtl/>
                <w:lang w:bidi="ar-LB"/>
              </w:rPr>
              <w:t>البلاستيك</w:t>
            </w:r>
            <w:r>
              <w:rPr>
                <w:rtl/>
              </w:rPr>
              <w:t xml:space="preserve"> </w:t>
            </w:r>
            <w:r>
              <w:rPr>
                <w:rFonts w:hint="cs"/>
                <w:rtl/>
                <w:lang w:bidi="ar-LB"/>
              </w:rPr>
              <w:t xml:space="preserve">ومنتوجاته </w:t>
            </w:r>
            <w:r>
              <w:rPr>
                <w:rtl/>
              </w:rPr>
              <w:t xml:space="preserve">- </w:t>
            </w:r>
            <w:r>
              <w:rPr>
                <w:rFonts w:hint="cs"/>
                <w:rtl/>
                <w:lang w:bidi="ar-LB"/>
              </w:rPr>
              <w:t>الإنتاج</w:t>
            </w:r>
            <w:r>
              <w:rPr>
                <w:rtl/>
              </w:rPr>
              <w:t xml:space="preserve">, </w:t>
            </w:r>
            <w:r>
              <w:rPr>
                <w:rFonts w:hint="cs"/>
                <w:rtl/>
                <w:lang w:bidi="ar-LB"/>
              </w:rPr>
              <w:t>المعالجة وإعادة التدوير</w:t>
            </w:r>
          </w:p>
        </w:tc>
        <w:tc>
          <w:tcPr>
            <w:tcW w:w="3965" w:type="dxa"/>
          </w:tcPr>
          <w:p w:rsidR="00B762D4" w:rsidRDefault="00B762D4" w:rsidP="00B762D4">
            <w:pPr>
              <w:spacing w:line="240" w:lineRule="auto"/>
              <w:rPr>
                <w:rFonts w:ascii="David" w:hAnsi="David" w:cs="David"/>
                <w:color w:val="000000" w:themeColor="text1"/>
                <w:sz w:val="24"/>
                <w:szCs w:val="24"/>
                <w:rtl/>
              </w:rPr>
            </w:pPr>
            <w:hyperlink r:id="rId80"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tr w:rsidR="00B762D4" w:rsidRPr="00C07436" w:rsidTr="009B2A93">
        <w:trPr>
          <w:trHeight w:val="893"/>
        </w:trPr>
        <w:tc>
          <w:tcPr>
            <w:tcW w:w="1001" w:type="dxa"/>
          </w:tcPr>
          <w:p w:rsidR="00B762D4" w:rsidRPr="002A7C82" w:rsidRDefault="00B762D4" w:rsidP="00B762D4">
            <w:pPr>
              <w:spacing w:line="240" w:lineRule="auto"/>
              <w:rPr>
                <w:rFonts w:ascii="David" w:hAnsi="David" w:cs="David"/>
                <w:color w:val="000000" w:themeColor="text1"/>
                <w:sz w:val="24"/>
                <w:szCs w:val="24"/>
                <w:rtl/>
              </w:rPr>
            </w:pPr>
            <w:r w:rsidRPr="00A52D7D">
              <w:rPr>
                <w:rFonts w:ascii="David" w:hAnsi="David" w:cs="David"/>
                <w:color w:val="000000" w:themeColor="text1"/>
                <w:sz w:val="24"/>
                <w:szCs w:val="24"/>
                <w:rtl/>
              </w:rPr>
              <w:t xml:space="preserve">10 </w:t>
            </w:r>
            <w:r>
              <w:rPr>
                <w:rFonts w:ascii="David" w:hAnsi="David" w:cs="Arial" w:hint="cs"/>
                <w:color w:val="000000" w:themeColor="text1"/>
                <w:sz w:val="24"/>
                <w:szCs w:val="24"/>
                <w:rtl/>
                <w:lang w:bidi="ar-LB"/>
              </w:rPr>
              <w:t>صناعة, حرف</w:t>
            </w:r>
            <w:r w:rsidRPr="00C07436">
              <w:rPr>
                <w:rFonts w:ascii="David" w:hAnsi="David" w:cs="David"/>
                <w:color w:val="000000" w:themeColor="text1"/>
                <w:sz w:val="24"/>
                <w:szCs w:val="24"/>
                <w:rtl/>
              </w:rPr>
              <w:t xml:space="preserve"> , </w:t>
            </w:r>
            <w:r>
              <w:rPr>
                <w:rFonts w:ascii="David" w:hAnsi="David" w:cs="Arial" w:hint="cs"/>
                <w:color w:val="000000" w:themeColor="text1"/>
                <w:sz w:val="24"/>
                <w:szCs w:val="24"/>
                <w:rtl/>
                <w:lang w:bidi="ar-LB"/>
              </w:rPr>
              <w:t>كيمياء, محاجر</w:t>
            </w:r>
          </w:p>
        </w:tc>
        <w:tc>
          <w:tcPr>
            <w:tcW w:w="1133" w:type="dxa"/>
          </w:tcPr>
          <w:p w:rsidR="00B762D4" w:rsidRDefault="00B762D4" w:rsidP="00B762D4">
            <w:pPr>
              <w:spacing w:line="240" w:lineRule="auto"/>
              <w:rPr>
                <w:rFonts w:ascii="David" w:hAnsi="David" w:cs="David"/>
                <w:color w:val="000000" w:themeColor="text1"/>
                <w:sz w:val="24"/>
                <w:szCs w:val="24"/>
                <w:rtl/>
              </w:rPr>
            </w:pPr>
            <w:r>
              <w:rPr>
                <w:rFonts w:ascii="David" w:hAnsi="David" w:cs="David" w:hint="cs"/>
                <w:color w:val="000000" w:themeColor="text1"/>
                <w:sz w:val="24"/>
                <w:szCs w:val="24"/>
                <w:rtl/>
              </w:rPr>
              <w:t>10.21</w:t>
            </w:r>
          </w:p>
        </w:tc>
        <w:tc>
          <w:tcPr>
            <w:tcW w:w="1558" w:type="dxa"/>
          </w:tcPr>
          <w:p w:rsidR="00B762D4" w:rsidRPr="00C07436" w:rsidRDefault="00B762D4" w:rsidP="00B762D4">
            <w:pPr>
              <w:spacing w:line="240" w:lineRule="auto"/>
              <w:rPr>
                <w:rFonts w:ascii="David" w:hAnsi="David" w:cs="David"/>
                <w:color w:val="000000" w:themeColor="text1"/>
                <w:sz w:val="24"/>
                <w:szCs w:val="24"/>
                <w:rtl/>
              </w:rPr>
            </w:pPr>
            <w:r>
              <w:rPr>
                <w:rFonts w:hint="cs"/>
                <w:rtl/>
                <w:lang w:bidi="ar-LB"/>
              </w:rPr>
              <w:t xml:space="preserve">الورق ومنتوجاته </w:t>
            </w:r>
            <w:r>
              <w:rPr>
                <w:rtl/>
                <w:lang w:bidi="ar-LB"/>
              </w:rPr>
              <w:t>–</w:t>
            </w:r>
            <w:r>
              <w:rPr>
                <w:rFonts w:hint="cs"/>
                <w:rtl/>
                <w:lang w:bidi="ar-LB"/>
              </w:rPr>
              <w:t xml:space="preserve"> الإنتاج </w:t>
            </w:r>
          </w:p>
        </w:tc>
        <w:tc>
          <w:tcPr>
            <w:tcW w:w="3965" w:type="dxa"/>
          </w:tcPr>
          <w:p w:rsidR="00B762D4" w:rsidRDefault="00B762D4" w:rsidP="00B762D4">
            <w:pPr>
              <w:spacing w:line="240" w:lineRule="auto"/>
              <w:rPr>
                <w:rFonts w:ascii="David" w:hAnsi="David" w:cs="David"/>
                <w:color w:val="000000" w:themeColor="text1"/>
                <w:sz w:val="24"/>
                <w:szCs w:val="24"/>
                <w:rtl/>
              </w:rPr>
            </w:pPr>
            <w:hyperlink r:id="rId81" w:history="1">
              <w:r>
                <w:rPr>
                  <w:rFonts w:ascii="David" w:hAnsi="David" w:cs="Arial" w:hint="cs"/>
                  <w:sz w:val="24"/>
                  <w:szCs w:val="24"/>
                  <w:rtl/>
                  <w:lang w:bidi="ar-LB"/>
                </w:rPr>
                <w:t xml:space="preserve">رابط بالمواصفات الموحّدة </w:t>
              </w:r>
            </w:hyperlink>
          </w:p>
          <w:p w:rsidR="00B762D4" w:rsidRPr="00027ED7" w:rsidRDefault="00B762D4" w:rsidP="00B762D4">
            <w:pPr>
              <w:spacing w:line="240" w:lineRule="auto"/>
              <w:rPr>
                <w:rFonts w:ascii="David" w:hAnsi="David" w:cs="David"/>
                <w:color w:val="000000" w:themeColor="text1"/>
                <w:sz w:val="24"/>
                <w:szCs w:val="24"/>
                <w:rtl/>
              </w:rPr>
            </w:pPr>
          </w:p>
        </w:tc>
        <w:tc>
          <w:tcPr>
            <w:tcW w:w="1837" w:type="dxa"/>
            <w:shd w:val="clear" w:color="auto" w:fill="auto"/>
          </w:tcPr>
          <w:p w:rsidR="00B762D4" w:rsidRPr="00366C1C" w:rsidRDefault="00B762D4" w:rsidP="00B762D4">
            <w:pPr>
              <w:spacing w:line="240" w:lineRule="auto"/>
            </w:pPr>
            <w:r w:rsidRPr="00366C1C">
              <w:rPr>
                <w:rFonts w:hint="cs"/>
                <w:rtl/>
                <w:lang w:bidi="ar-SA"/>
              </w:rPr>
              <w:t>مسموح به في منطقة صناعية</w:t>
            </w:r>
          </w:p>
          <w:p w:rsidR="00B762D4" w:rsidRDefault="00B762D4" w:rsidP="00B762D4">
            <w:pPr>
              <w:spacing w:line="240" w:lineRule="auto"/>
              <w:rPr>
                <w:rtl/>
              </w:rPr>
            </w:pPr>
          </w:p>
        </w:tc>
      </w:tr>
      <w:bookmarkEnd w:id="0"/>
    </w:tbl>
    <w:p w:rsidR="00432F84" w:rsidRDefault="00432F84" w:rsidP="00B762D4">
      <w:pPr>
        <w:spacing w:line="240" w:lineRule="auto"/>
      </w:pPr>
    </w:p>
    <w:sectPr w:rsidR="00432F84" w:rsidSect="009655D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4ED"/>
    <w:multiLevelType w:val="hybridMultilevel"/>
    <w:tmpl w:val="43F8FE04"/>
    <w:lvl w:ilvl="0" w:tplc="090A46B0">
      <w:start w:val="1"/>
      <w:numFmt w:val="arabicAlpha"/>
      <w:lvlText w:val="%1."/>
      <w:lvlJc w:val="left"/>
      <w:pPr>
        <w:ind w:left="1636" w:hanging="720"/>
      </w:pPr>
      <w:rPr>
        <w:rFonts w:cs="Arial"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 w15:restartNumberingAfterBreak="0">
    <w:nsid w:val="1A5316CE"/>
    <w:multiLevelType w:val="multilevel"/>
    <w:tmpl w:val="6D5E28C8"/>
    <w:lvl w:ilvl="0">
      <w:start w:val="1"/>
      <w:numFmt w:val="decimal"/>
      <w:lvlText w:val="%1."/>
      <w:lvlJc w:val="left"/>
      <w:pPr>
        <w:tabs>
          <w:tab w:val="num" w:pos="720"/>
        </w:tabs>
        <w:ind w:left="720" w:hanging="720"/>
      </w:pPr>
      <w:rPr>
        <w:rFonts w:ascii="Arial" w:eastAsiaTheme="minorEastAsia" w:hAnsi="Arial" w:cs="Arial"/>
        <w:b w:val="0"/>
        <w:bCs w:val="0"/>
        <w:sz w:val="24"/>
        <w:szCs w:val="24"/>
      </w:rPr>
    </w:lvl>
    <w:lvl w:ilvl="1">
      <w:start w:val="1"/>
      <w:numFmt w:val="decimal"/>
      <w:lvlText w:val="%2."/>
      <w:lvlJc w:val="left"/>
      <w:pPr>
        <w:tabs>
          <w:tab w:val="num" w:pos="1440"/>
        </w:tabs>
        <w:ind w:left="1440" w:hanging="720"/>
      </w:pPr>
      <w:rPr>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942BE5"/>
    <w:multiLevelType w:val="hybridMultilevel"/>
    <w:tmpl w:val="4AA03A56"/>
    <w:lvl w:ilvl="0" w:tplc="189C9C72">
      <w:start w:val="1"/>
      <w:numFmt w:val="arabicAlpha"/>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D15631"/>
    <w:multiLevelType w:val="hybridMultilevel"/>
    <w:tmpl w:val="FB50B456"/>
    <w:lvl w:ilvl="0" w:tplc="B952F202">
      <w:start w:val="7"/>
      <w:numFmt w:val="arabicAlpha"/>
      <w:lvlText w:val="%1."/>
      <w:lvlJc w:val="left"/>
      <w:pPr>
        <w:ind w:left="1276" w:hanging="360"/>
      </w:pPr>
      <w:rPr>
        <w:rFonts w:hint="default"/>
      </w:rPr>
    </w:lvl>
    <w:lvl w:ilvl="1" w:tplc="04090019">
      <w:start w:val="1"/>
      <w:numFmt w:val="lowerLetter"/>
      <w:lvlText w:val="%2."/>
      <w:lvlJc w:val="left"/>
      <w:pPr>
        <w:ind w:left="1996" w:hanging="360"/>
      </w:pPr>
    </w:lvl>
    <w:lvl w:ilvl="2" w:tplc="0409001B">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4" w15:restartNumberingAfterBreak="0">
    <w:nsid w:val="675F63DF"/>
    <w:multiLevelType w:val="multilevel"/>
    <w:tmpl w:val="1F6496A6"/>
    <w:lvl w:ilvl="0">
      <w:start w:val="1"/>
      <w:numFmt w:val="decimal"/>
      <w:lvlText w:val="%1."/>
      <w:lvlJc w:val="left"/>
      <w:pPr>
        <w:tabs>
          <w:tab w:val="num" w:pos="720"/>
        </w:tabs>
        <w:ind w:left="720" w:hanging="720"/>
      </w:pPr>
      <w:rPr>
        <w:rFonts w:ascii="Arial" w:eastAsiaTheme="minorEastAsia" w:hAnsi="Arial" w:cs="Arial" w:hint="default"/>
        <w:b w:val="0"/>
        <w:bCs w:val="0"/>
        <w:sz w:val="24"/>
        <w:szCs w:val="24"/>
      </w:rPr>
    </w:lvl>
    <w:lvl w:ilvl="1">
      <w:start w:val="1"/>
      <w:numFmt w:val="decimal"/>
      <w:lvlText w:val="%2."/>
      <w:lvlJc w:val="left"/>
      <w:pPr>
        <w:tabs>
          <w:tab w:val="num" w:pos="1440"/>
        </w:tabs>
        <w:ind w:left="1440" w:hanging="720"/>
      </w:pPr>
      <w:rPr>
        <w:rFonts w:hint="default"/>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D4"/>
    <w:rsid w:val="00432F84"/>
    <w:rsid w:val="009655D6"/>
    <w:rsid w:val="00B762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3DE2D-A57B-4FFC-8AD0-DA99AC65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D4"/>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2D4"/>
    <w:pPr>
      <w:ind w:left="720"/>
      <w:contextualSpacing/>
    </w:pPr>
  </w:style>
  <w:style w:type="paragraph" w:styleId="HTML">
    <w:name w:val="HTML Preformatted"/>
    <w:basedOn w:val="a"/>
    <w:link w:val="HTML0"/>
    <w:uiPriority w:val="99"/>
    <w:unhideWhenUsed/>
    <w:rsid w:val="00B7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rsid w:val="00B762D4"/>
    <w:rPr>
      <w:rFonts w:ascii="Courier New" w:eastAsia="Times New Roman" w:hAnsi="Courier New" w:cs="Courier New"/>
      <w:sz w:val="20"/>
      <w:szCs w:val="20"/>
    </w:rPr>
  </w:style>
  <w:style w:type="character" w:customStyle="1" w:styleId="y2iqfc">
    <w:name w:val="y2iqfc"/>
    <w:basedOn w:val="a0"/>
    <w:rsid w:val="00B7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il/he/Departments/General/uniform-spec-10-14f" TargetMode="External"/><Relationship Id="rId21" Type="http://schemas.openxmlformats.org/officeDocument/2006/relationships/hyperlink" Target="https://www.gov.il/he/Departments/General/uniform-spec-10-14f" TargetMode="External"/><Relationship Id="rId42" Type="http://schemas.openxmlformats.org/officeDocument/2006/relationships/hyperlink" Target="https://www.gov.il/he/Departments/General/uniform-spec-10-14f" TargetMode="External"/><Relationship Id="rId47" Type="http://schemas.openxmlformats.org/officeDocument/2006/relationships/hyperlink" Target="https://www.gov.il/he/Departments/General/uniform-spec-10-14f" TargetMode="External"/><Relationship Id="rId63" Type="http://schemas.openxmlformats.org/officeDocument/2006/relationships/hyperlink" Target="https://www.gov.il/he/Departments/General/uniform-spec-10-14f" TargetMode="External"/><Relationship Id="rId68" Type="http://schemas.openxmlformats.org/officeDocument/2006/relationships/hyperlink" Target="https://www.gov.il/he/Departments/General/uniform-spec-10-14f" TargetMode="External"/><Relationship Id="rId16" Type="http://schemas.openxmlformats.org/officeDocument/2006/relationships/hyperlink" Target="https://www.gov.il/he/Departments/General/uniform-spec-10-14f" TargetMode="External"/><Relationship Id="rId11" Type="http://schemas.openxmlformats.org/officeDocument/2006/relationships/hyperlink" Target="https://www.gov.il/he/Departments/General/uniform-spec-10-14f" TargetMode="External"/><Relationship Id="rId32" Type="http://schemas.openxmlformats.org/officeDocument/2006/relationships/hyperlink" Target="https://www.gov.il/he/Departments/General/uniform-spec-10-14f" TargetMode="External"/><Relationship Id="rId37" Type="http://schemas.openxmlformats.org/officeDocument/2006/relationships/hyperlink" Target="https://www.gov.il/he/Departments/General/uniform-spec-10-14f" TargetMode="External"/><Relationship Id="rId53" Type="http://schemas.openxmlformats.org/officeDocument/2006/relationships/hyperlink" Target="https://www.gov.il/he/Departments/General/uniform-spec-10-14f" TargetMode="External"/><Relationship Id="rId58" Type="http://schemas.openxmlformats.org/officeDocument/2006/relationships/hyperlink" Target="https://www.gov.il/he/Departments/General/uniform-spec-10-14f" TargetMode="External"/><Relationship Id="rId74" Type="http://schemas.openxmlformats.org/officeDocument/2006/relationships/hyperlink" Target="https://www.gov.il/he/Departments/General/uniform-spec-10-14f" TargetMode="External"/><Relationship Id="rId79" Type="http://schemas.openxmlformats.org/officeDocument/2006/relationships/hyperlink" Target="https://www.gov.il/he/Departments/General/uniform-spec-10-14f" TargetMode="External"/><Relationship Id="rId5" Type="http://schemas.openxmlformats.org/officeDocument/2006/relationships/hyperlink" Target="https://www.gov.il/he/Departments/General/uniform-spec-10-14f" TargetMode="External"/><Relationship Id="rId61" Type="http://schemas.openxmlformats.org/officeDocument/2006/relationships/hyperlink" Target="https://www.gov.il/he/Departments/General/uniform-spec-10-14f" TargetMode="External"/><Relationship Id="rId82" Type="http://schemas.openxmlformats.org/officeDocument/2006/relationships/fontTable" Target="fontTable.xml"/><Relationship Id="rId19" Type="http://schemas.openxmlformats.org/officeDocument/2006/relationships/hyperlink" Target="https://www.gov.il/he/Departments/General/uniform-spec-10-14f" TargetMode="External"/><Relationship Id="rId14" Type="http://schemas.openxmlformats.org/officeDocument/2006/relationships/hyperlink" Target="https://www.gov.il/he/Departments/General/uniform-spec-10-14f" TargetMode="External"/><Relationship Id="rId22" Type="http://schemas.openxmlformats.org/officeDocument/2006/relationships/hyperlink" Target="https://www.gov.il/he/Departments/General/uniform-spec-10-14f" TargetMode="External"/><Relationship Id="rId27" Type="http://schemas.openxmlformats.org/officeDocument/2006/relationships/hyperlink" Target="https://www.gov.il/he/Departments/General/uniform-spec-10-14f" TargetMode="External"/><Relationship Id="rId30" Type="http://schemas.openxmlformats.org/officeDocument/2006/relationships/hyperlink" Target="https://www.gov.il/he/Departments/General/uniform-spec-10-14f" TargetMode="External"/><Relationship Id="rId35" Type="http://schemas.openxmlformats.org/officeDocument/2006/relationships/hyperlink" Target="https://www.gov.il/he/Departments/General/uniform-spec-10-14f" TargetMode="External"/><Relationship Id="rId43" Type="http://schemas.openxmlformats.org/officeDocument/2006/relationships/hyperlink" Target="https://www.gov.il/he/Departments/General/uniform-spec-10-14f" TargetMode="External"/><Relationship Id="rId48" Type="http://schemas.openxmlformats.org/officeDocument/2006/relationships/hyperlink" Target="https://www.gov.il/he/Departments/General/uniform-spec-10-14f" TargetMode="External"/><Relationship Id="rId56" Type="http://schemas.openxmlformats.org/officeDocument/2006/relationships/hyperlink" Target="https://www.gov.il/he/Departments/General/uniform-spec-10-14f" TargetMode="External"/><Relationship Id="rId64" Type="http://schemas.openxmlformats.org/officeDocument/2006/relationships/hyperlink" Target="https://www.gov.il/he/Departments/General/uniform-spec-10-14f" TargetMode="External"/><Relationship Id="rId69" Type="http://schemas.openxmlformats.org/officeDocument/2006/relationships/hyperlink" Target="https://www.gov.il/he/Departments/General/uniform-spec-10-14f" TargetMode="External"/><Relationship Id="rId77" Type="http://schemas.openxmlformats.org/officeDocument/2006/relationships/hyperlink" Target="https://www.gov.il/he/Departments/General/uniform-spec-10-14f" TargetMode="External"/><Relationship Id="rId8" Type="http://schemas.openxmlformats.org/officeDocument/2006/relationships/hyperlink" Target="https://www.gov.il/he/Departments/General/uniform-spec-10-14f" TargetMode="External"/><Relationship Id="rId51" Type="http://schemas.openxmlformats.org/officeDocument/2006/relationships/hyperlink" Target="https://www.gov.il/he/Departments/General/uniform-spec-10-14f" TargetMode="External"/><Relationship Id="rId72" Type="http://schemas.openxmlformats.org/officeDocument/2006/relationships/hyperlink" Target="https://www.gov.il/he/Departments/General/uniform-spec-10-16b" TargetMode="External"/><Relationship Id="rId80" Type="http://schemas.openxmlformats.org/officeDocument/2006/relationships/hyperlink" Target="https://www.gov.il/he/Departments/General/uniform-spec-10-14f" TargetMode="External"/><Relationship Id="rId3" Type="http://schemas.openxmlformats.org/officeDocument/2006/relationships/settings" Target="settings.xml"/><Relationship Id="rId12" Type="http://schemas.openxmlformats.org/officeDocument/2006/relationships/hyperlink" Target="https://www.gov.il/he/Departments/General/uniform-spec-10-14f" TargetMode="External"/><Relationship Id="rId17" Type="http://schemas.openxmlformats.org/officeDocument/2006/relationships/hyperlink" Target="https://www.gov.il/he/Departments/General/uniform-spec-10-14f" TargetMode="External"/><Relationship Id="rId25" Type="http://schemas.openxmlformats.org/officeDocument/2006/relationships/hyperlink" Target="https://www.gov.il/he/Departments/General/uniform-spec-10-14f" TargetMode="External"/><Relationship Id="rId33" Type="http://schemas.openxmlformats.org/officeDocument/2006/relationships/hyperlink" Target="https://www.gov.il/he/Departments/General/uniform-spec-10-14f" TargetMode="External"/><Relationship Id="rId38" Type="http://schemas.openxmlformats.org/officeDocument/2006/relationships/hyperlink" Target="https://www.gov.il/he/Departments/General/uniform-spec-10-14f" TargetMode="External"/><Relationship Id="rId46" Type="http://schemas.openxmlformats.org/officeDocument/2006/relationships/hyperlink" Target="https://www.gov.il/he/Departments/General/uniform-spec-10-14f" TargetMode="External"/><Relationship Id="rId59" Type="http://schemas.openxmlformats.org/officeDocument/2006/relationships/hyperlink" Target="https://www.gov.il/he/Departments/General/uniform-spec-10-14f" TargetMode="External"/><Relationship Id="rId67" Type="http://schemas.openxmlformats.org/officeDocument/2006/relationships/hyperlink" Target="https://www.gov.il/he/Departments/General/uniform-spec-10-14f" TargetMode="External"/><Relationship Id="rId20" Type="http://schemas.openxmlformats.org/officeDocument/2006/relationships/hyperlink" Target="https://www.gov.il/he/Departments/General/uniform-spec-10-14f" TargetMode="External"/><Relationship Id="rId41" Type="http://schemas.openxmlformats.org/officeDocument/2006/relationships/hyperlink" Target="https://www.gov.il/he/Departments/General/uniform-spec-10-14f" TargetMode="External"/><Relationship Id="rId54" Type="http://schemas.openxmlformats.org/officeDocument/2006/relationships/hyperlink" Target="https://www.gov.il/he/Departments/General/uniform-spec-10-14f" TargetMode="External"/><Relationship Id="rId62" Type="http://schemas.openxmlformats.org/officeDocument/2006/relationships/hyperlink" Target="https://www.gov.il/he/Departments/General/uniform-spec-10-14f" TargetMode="External"/><Relationship Id="rId70" Type="http://schemas.openxmlformats.org/officeDocument/2006/relationships/hyperlink" Target="https://www.gov.il/he/Departments/General/uniform-spec-10-16b" TargetMode="External"/><Relationship Id="rId75" Type="http://schemas.openxmlformats.org/officeDocument/2006/relationships/hyperlink" Target="https://www.gov.il/he/Departments/General/uniform-spec-10-14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il/he/Departments/General/uniform-spec-10-14f" TargetMode="External"/><Relationship Id="rId15" Type="http://schemas.openxmlformats.org/officeDocument/2006/relationships/hyperlink" Target="https://www.gov.il/he/Departments/General/uniform-spec-10-14f" TargetMode="External"/><Relationship Id="rId23" Type="http://schemas.openxmlformats.org/officeDocument/2006/relationships/hyperlink" Target="https://www.gov.il/he/departments/ministry_of_environmental_protection/govil-landing-page" TargetMode="External"/><Relationship Id="rId28" Type="http://schemas.openxmlformats.org/officeDocument/2006/relationships/hyperlink" Target="https://www.gov.il/he/Departments/General/uniform-spec-10-14f" TargetMode="External"/><Relationship Id="rId36" Type="http://schemas.openxmlformats.org/officeDocument/2006/relationships/hyperlink" Target="https://www.gov.il/he/Departments/General/uniform-spec-10-14f" TargetMode="External"/><Relationship Id="rId49" Type="http://schemas.openxmlformats.org/officeDocument/2006/relationships/hyperlink" Target="https://www.gov.il/he/Departments/General/uniform-spec-10-14f" TargetMode="External"/><Relationship Id="rId57" Type="http://schemas.openxmlformats.org/officeDocument/2006/relationships/hyperlink" Target="https://www.gov.il/he/Departments/General/uniform-spec-10-14f" TargetMode="External"/><Relationship Id="rId10" Type="http://schemas.openxmlformats.org/officeDocument/2006/relationships/hyperlink" Target="https://www.gov.il/he/Departments/General/uniform-spec-10-14f" TargetMode="External"/><Relationship Id="rId31" Type="http://schemas.openxmlformats.org/officeDocument/2006/relationships/hyperlink" Target="https://www.gov.il/he/Departments/General/uniform-spec-10-14f" TargetMode="External"/><Relationship Id="rId44" Type="http://schemas.openxmlformats.org/officeDocument/2006/relationships/hyperlink" Target="https://www.gov.il/he/Departments/General/uniform-spec-10-14f" TargetMode="External"/><Relationship Id="rId52" Type="http://schemas.openxmlformats.org/officeDocument/2006/relationships/hyperlink" Target="https://www.gov.il/he/Departments/General/uniform-spec-10-14f" TargetMode="External"/><Relationship Id="rId60" Type="http://schemas.openxmlformats.org/officeDocument/2006/relationships/hyperlink" Target="https://www.gov.il/he/Departments/General/uniform-spec-10-14f" TargetMode="External"/><Relationship Id="rId65" Type="http://schemas.openxmlformats.org/officeDocument/2006/relationships/hyperlink" Target="https://www.gov.il/he/Departments/General/uniform-spec-10-14f" TargetMode="External"/><Relationship Id="rId73" Type="http://schemas.openxmlformats.org/officeDocument/2006/relationships/hyperlink" Target="https://www.gov.il/he/Departments/General/uniform-spec-10-14f" TargetMode="External"/><Relationship Id="rId78" Type="http://schemas.openxmlformats.org/officeDocument/2006/relationships/hyperlink" Target="https://www.gov.il/he/Departments/General/uniform-spec-10-16b" TargetMode="External"/><Relationship Id="rId81" Type="http://schemas.openxmlformats.org/officeDocument/2006/relationships/hyperlink" Target="https://www.gov.il/he/Departments/General/uniform-spec-10-14f" TargetMode="External"/><Relationship Id="rId4" Type="http://schemas.openxmlformats.org/officeDocument/2006/relationships/webSettings" Target="webSettings.xml"/><Relationship Id="rId9" Type="http://schemas.openxmlformats.org/officeDocument/2006/relationships/hyperlink" Target="https://www.gov.il/he/Departments/General/uniform-spec-10-14f" TargetMode="External"/><Relationship Id="rId13" Type="http://schemas.openxmlformats.org/officeDocument/2006/relationships/hyperlink" Target="https://www.gov.il/he/Departments/General/uniform-spec-10-14f" TargetMode="External"/><Relationship Id="rId18" Type="http://schemas.openxmlformats.org/officeDocument/2006/relationships/hyperlink" Target="https://www.gov.il/he/Departments/General/uniform-spec-10-14f" TargetMode="External"/><Relationship Id="rId39" Type="http://schemas.openxmlformats.org/officeDocument/2006/relationships/hyperlink" Target="https://www.gov.il/he/Departments/General/uniform-spec-10-14f" TargetMode="External"/><Relationship Id="rId34" Type="http://schemas.openxmlformats.org/officeDocument/2006/relationships/hyperlink" Target="https://www.gov.il/he/Departments/General/uniform-spec-10-14f" TargetMode="External"/><Relationship Id="rId50" Type="http://schemas.openxmlformats.org/officeDocument/2006/relationships/hyperlink" Target="https://www.gov.il/he/Departments/General/uniform-spec-10-14f" TargetMode="External"/><Relationship Id="rId55" Type="http://schemas.openxmlformats.org/officeDocument/2006/relationships/hyperlink" Target="https://www.gov.il/he/Departments/General/uniform-spec-10-14f" TargetMode="External"/><Relationship Id="rId76" Type="http://schemas.openxmlformats.org/officeDocument/2006/relationships/hyperlink" Target="https://www.gov.il/he/Departments/General/uniform-spec-10-14f" TargetMode="External"/><Relationship Id="rId7" Type="http://schemas.openxmlformats.org/officeDocument/2006/relationships/hyperlink" Target="https://www.gov.il/he/Departments/General/uniform-spec-10-14f" TargetMode="External"/><Relationship Id="rId71" Type="http://schemas.openxmlformats.org/officeDocument/2006/relationships/hyperlink" Target="https://www.gov.il/he/Departments/General/uniform-spec-10-14f" TargetMode="External"/><Relationship Id="rId2" Type="http://schemas.openxmlformats.org/officeDocument/2006/relationships/styles" Target="styles.xml"/><Relationship Id="rId29" Type="http://schemas.openxmlformats.org/officeDocument/2006/relationships/hyperlink" Target="https://www.gov.il/he/Departments/General/uniform-spec-10-14f" TargetMode="External"/><Relationship Id="rId24" Type="http://schemas.openxmlformats.org/officeDocument/2006/relationships/hyperlink" Target="https://www.gov.il/he/Departments/General/uniform-spec-10-14f" TargetMode="External"/><Relationship Id="rId40" Type="http://schemas.openxmlformats.org/officeDocument/2006/relationships/hyperlink" Target="https://www.gov.il/he/Departments/General/uniform-spec-10-14f" TargetMode="External"/><Relationship Id="rId45" Type="http://schemas.openxmlformats.org/officeDocument/2006/relationships/hyperlink" Target="https://www.gov.il/he/Departments/General/uniform-spec-10-14f" TargetMode="External"/><Relationship Id="rId66" Type="http://schemas.openxmlformats.org/officeDocument/2006/relationships/hyperlink" Target="https://www.gov.il/he/Departments/General/uniform-spec-10-14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8645</Words>
  <Characters>43227</Characters>
  <Application>Microsoft Office Word</Application>
  <DocSecurity>0</DocSecurity>
  <Lines>360</Lines>
  <Paragraphs>103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מאמון אחמד</dc:creator>
  <cp:keywords/>
  <dc:description/>
  <cp:lastModifiedBy>מאמון אחמד</cp:lastModifiedBy>
  <cp:revision>1</cp:revision>
  <dcterms:created xsi:type="dcterms:W3CDTF">2021-11-30T10:10:00Z</dcterms:created>
  <dcterms:modified xsi:type="dcterms:W3CDTF">2021-11-30T10:11:00Z</dcterms:modified>
</cp:coreProperties>
</file>